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53BD3" w14:textId="454A88F6" w:rsidR="00AB623A" w:rsidRPr="003B067E" w:rsidRDefault="00AB623A" w:rsidP="00AB623A">
      <w:pPr>
        <w:jc w:val="right"/>
        <w:rPr>
          <w:sz w:val="22"/>
          <w:szCs w:val="22"/>
        </w:rPr>
      </w:pPr>
      <w:r w:rsidRPr="003B067E">
        <w:rPr>
          <w:rFonts w:hint="eastAsia"/>
          <w:sz w:val="22"/>
          <w:szCs w:val="22"/>
        </w:rPr>
        <w:t>平成</w:t>
      </w:r>
      <w:r w:rsidRPr="003B067E">
        <w:rPr>
          <w:sz w:val="22"/>
          <w:szCs w:val="22"/>
        </w:rPr>
        <w:t>29</w:t>
      </w:r>
      <w:r w:rsidRPr="003B067E">
        <w:rPr>
          <w:rFonts w:hint="eastAsia"/>
          <w:sz w:val="22"/>
          <w:szCs w:val="22"/>
        </w:rPr>
        <w:t>年</w:t>
      </w:r>
      <w:r w:rsidRPr="003B067E">
        <w:rPr>
          <w:sz w:val="22"/>
          <w:szCs w:val="22"/>
        </w:rPr>
        <w:t>4</w:t>
      </w:r>
      <w:r w:rsidRPr="003B067E">
        <w:rPr>
          <w:rFonts w:hint="eastAsia"/>
          <w:sz w:val="22"/>
          <w:szCs w:val="22"/>
        </w:rPr>
        <w:t>月</w:t>
      </w:r>
      <w:r w:rsidR="003B067E">
        <w:rPr>
          <w:sz w:val="22"/>
          <w:szCs w:val="22"/>
        </w:rPr>
        <w:t>2</w:t>
      </w:r>
      <w:r w:rsidR="00C7356B">
        <w:rPr>
          <w:sz w:val="22"/>
          <w:szCs w:val="22"/>
        </w:rPr>
        <w:t>1</w:t>
      </w:r>
      <w:r w:rsidRPr="003B067E">
        <w:rPr>
          <w:rFonts w:hint="eastAsia"/>
          <w:sz w:val="22"/>
          <w:szCs w:val="22"/>
        </w:rPr>
        <w:t>日</w:t>
      </w:r>
    </w:p>
    <w:p w14:paraId="7914BF7A" w14:textId="77777777" w:rsidR="00AB623A" w:rsidRPr="003B067E" w:rsidRDefault="00AB623A" w:rsidP="00AB623A">
      <w:pPr>
        <w:rPr>
          <w:sz w:val="22"/>
          <w:szCs w:val="22"/>
        </w:rPr>
      </w:pPr>
      <w:r w:rsidRPr="003B067E">
        <w:rPr>
          <w:rFonts w:hint="eastAsia"/>
          <w:sz w:val="22"/>
          <w:szCs w:val="22"/>
        </w:rPr>
        <w:t>先進ゲノム支援</w:t>
      </w:r>
    </w:p>
    <w:p w14:paraId="2C02A382" w14:textId="77777777" w:rsidR="00AB623A" w:rsidRPr="003B067E" w:rsidRDefault="00AB623A" w:rsidP="00AB623A">
      <w:pPr>
        <w:rPr>
          <w:sz w:val="22"/>
          <w:szCs w:val="22"/>
        </w:rPr>
      </w:pPr>
      <w:r w:rsidRPr="003B067E">
        <w:rPr>
          <w:rFonts w:hint="eastAsia"/>
          <w:sz w:val="22"/>
          <w:szCs w:val="22"/>
        </w:rPr>
        <w:t>ヒト由来試料を用いる研究の支援採択者各位</w:t>
      </w:r>
    </w:p>
    <w:p w14:paraId="7C477330" w14:textId="77777777" w:rsidR="00850A1E" w:rsidRPr="003B067E" w:rsidRDefault="00AB623A" w:rsidP="00AB623A">
      <w:pPr>
        <w:jc w:val="right"/>
        <w:rPr>
          <w:sz w:val="22"/>
          <w:szCs w:val="22"/>
        </w:rPr>
      </w:pPr>
      <w:r w:rsidRPr="003B067E">
        <w:rPr>
          <w:rFonts w:hint="eastAsia"/>
          <w:sz w:val="22"/>
          <w:szCs w:val="22"/>
        </w:rPr>
        <w:t>ゲノム科学と社会</w:t>
      </w:r>
      <w:r w:rsidRPr="003B067E">
        <w:rPr>
          <w:sz w:val="22"/>
          <w:szCs w:val="22"/>
        </w:rPr>
        <w:t>(GS)</w:t>
      </w:r>
      <w:r w:rsidRPr="003B067E">
        <w:rPr>
          <w:rFonts w:hint="eastAsia"/>
          <w:sz w:val="22"/>
          <w:szCs w:val="22"/>
        </w:rPr>
        <w:t>ユニット</w:t>
      </w:r>
    </w:p>
    <w:p w14:paraId="5C1AE4C8" w14:textId="77777777" w:rsidR="00AB623A" w:rsidRDefault="00AB623A" w:rsidP="00AB623A">
      <w:pPr>
        <w:rPr>
          <w:sz w:val="22"/>
          <w:szCs w:val="22"/>
        </w:rPr>
      </w:pPr>
    </w:p>
    <w:p w14:paraId="3334127F" w14:textId="0A25EC3A" w:rsidR="003B067E" w:rsidRDefault="003B067E" w:rsidP="003B067E">
      <w:pPr>
        <w:jc w:val="center"/>
        <w:rPr>
          <w:sz w:val="22"/>
          <w:szCs w:val="22"/>
        </w:rPr>
      </w:pPr>
      <w:r>
        <w:rPr>
          <w:rFonts w:hint="eastAsia"/>
          <w:sz w:val="22"/>
          <w:szCs w:val="22"/>
        </w:rPr>
        <w:t>説明同意文書モデル書式等の改訂のお知らせ</w:t>
      </w:r>
    </w:p>
    <w:p w14:paraId="70279FA3" w14:textId="77777777" w:rsidR="003B067E" w:rsidRPr="003B067E" w:rsidRDefault="003B067E" w:rsidP="003B067E">
      <w:pPr>
        <w:jc w:val="center"/>
        <w:rPr>
          <w:sz w:val="22"/>
          <w:szCs w:val="22"/>
        </w:rPr>
      </w:pPr>
    </w:p>
    <w:p w14:paraId="0EC7BFAD" w14:textId="5A908A41" w:rsidR="00AB623A" w:rsidRPr="003B067E" w:rsidRDefault="003B067E" w:rsidP="00AB623A">
      <w:pPr>
        <w:rPr>
          <w:sz w:val="22"/>
          <w:szCs w:val="22"/>
        </w:rPr>
      </w:pPr>
      <w:r>
        <w:rPr>
          <w:rFonts w:hint="eastAsia"/>
          <w:sz w:val="22"/>
          <w:szCs w:val="22"/>
        </w:rPr>
        <w:t>ヒト由来試料を用いるゲノム解析研究について</w:t>
      </w:r>
      <w:r w:rsidR="00270520" w:rsidRPr="003B067E">
        <w:rPr>
          <w:rFonts w:hint="eastAsia"/>
          <w:sz w:val="22"/>
          <w:szCs w:val="22"/>
        </w:rPr>
        <w:t>、研究参加者（被験者）の方から</w:t>
      </w:r>
      <w:r w:rsidR="00270520" w:rsidRPr="003B067E">
        <w:rPr>
          <w:rFonts w:hint="eastAsia"/>
          <w:sz w:val="22"/>
          <w:szCs w:val="22"/>
          <w:u w:val="single"/>
        </w:rPr>
        <w:t>新たに同意を得て</w:t>
      </w:r>
      <w:r w:rsidR="008467E3" w:rsidRPr="003B067E">
        <w:rPr>
          <w:rFonts w:hint="eastAsia"/>
          <w:sz w:val="28"/>
          <w:szCs w:val="28"/>
          <w:vertAlign w:val="superscript"/>
        </w:rPr>
        <w:t>※１</w:t>
      </w:r>
      <w:r w:rsidR="00270520" w:rsidRPr="003B067E">
        <w:rPr>
          <w:rFonts w:hint="eastAsia"/>
          <w:sz w:val="22"/>
          <w:szCs w:val="22"/>
        </w:rPr>
        <w:t>、試料・情報を提供いただく場合に使っていただける</w:t>
      </w:r>
      <w:r w:rsidR="00270520" w:rsidRPr="003B067E">
        <w:rPr>
          <w:rFonts w:hint="eastAsia"/>
          <w:b/>
          <w:sz w:val="22"/>
          <w:szCs w:val="22"/>
        </w:rPr>
        <w:t>「説明文書および同意文書のモデル書式」</w:t>
      </w:r>
      <w:r w:rsidR="00825166">
        <w:rPr>
          <w:rFonts w:hint="eastAsia"/>
          <w:b/>
          <w:sz w:val="22"/>
          <w:szCs w:val="22"/>
        </w:rPr>
        <w:t>（別添１）</w:t>
      </w:r>
      <w:r w:rsidR="00270520" w:rsidRPr="003B067E">
        <w:rPr>
          <w:rFonts w:hint="eastAsia"/>
          <w:sz w:val="22"/>
          <w:szCs w:val="22"/>
        </w:rPr>
        <w:t>と、</w:t>
      </w:r>
      <w:r w:rsidR="00270520" w:rsidRPr="003B067E">
        <w:rPr>
          <w:rFonts w:hint="eastAsia"/>
          <w:b/>
          <w:sz w:val="22"/>
          <w:szCs w:val="22"/>
        </w:rPr>
        <w:t>「記載すべき内容のリスト」</w:t>
      </w:r>
      <w:r w:rsidR="00825166">
        <w:rPr>
          <w:rFonts w:hint="eastAsia"/>
          <w:b/>
          <w:sz w:val="22"/>
          <w:szCs w:val="22"/>
        </w:rPr>
        <w:t>（別添２）</w:t>
      </w:r>
      <w:r w:rsidR="00270520" w:rsidRPr="003B067E">
        <w:rPr>
          <w:rFonts w:hint="eastAsia"/>
          <w:sz w:val="22"/>
          <w:szCs w:val="22"/>
        </w:rPr>
        <w:t>を改訂しました。</w:t>
      </w:r>
    </w:p>
    <w:p w14:paraId="2010FC5B" w14:textId="77777777" w:rsidR="00270520" w:rsidRPr="003B067E" w:rsidRDefault="00270520" w:rsidP="00AB623A">
      <w:pPr>
        <w:rPr>
          <w:sz w:val="22"/>
          <w:szCs w:val="22"/>
        </w:rPr>
      </w:pPr>
    </w:p>
    <w:p w14:paraId="46AE04DA" w14:textId="77777777" w:rsidR="00270520" w:rsidRPr="003B067E" w:rsidRDefault="00270520" w:rsidP="00AB623A">
      <w:pPr>
        <w:rPr>
          <w:sz w:val="22"/>
          <w:szCs w:val="22"/>
        </w:rPr>
      </w:pPr>
      <w:r w:rsidRPr="003B067E">
        <w:rPr>
          <w:rFonts w:hint="eastAsia"/>
          <w:sz w:val="22"/>
          <w:szCs w:val="22"/>
        </w:rPr>
        <w:t>改訂した箇所は、赤字になっています。</w:t>
      </w:r>
    </w:p>
    <w:p w14:paraId="1CFCF836" w14:textId="40A53C0D" w:rsidR="00270520" w:rsidRPr="003B067E" w:rsidRDefault="000C03D6" w:rsidP="00AB623A">
      <w:pPr>
        <w:rPr>
          <w:sz w:val="22"/>
          <w:szCs w:val="22"/>
        </w:rPr>
      </w:pPr>
      <w:r w:rsidRPr="003B067E">
        <w:rPr>
          <w:rFonts w:hint="eastAsia"/>
          <w:sz w:val="22"/>
          <w:szCs w:val="22"/>
        </w:rPr>
        <w:t>今回の改訂</w:t>
      </w:r>
      <w:r w:rsidR="00270520" w:rsidRPr="003B067E">
        <w:rPr>
          <w:rFonts w:hint="eastAsia"/>
          <w:sz w:val="22"/>
          <w:szCs w:val="22"/>
        </w:rPr>
        <w:t>は、個人情報保護法および研究倫理指針の改正に対応し</w:t>
      </w:r>
      <w:r w:rsidR="008467E3" w:rsidRPr="003B067E">
        <w:rPr>
          <w:rFonts w:hint="eastAsia"/>
          <w:sz w:val="22"/>
          <w:szCs w:val="22"/>
        </w:rPr>
        <w:t>ており</w:t>
      </w:r>
      <w:r w:rsidR="00270520" w:rsidRPr="003B067E">
        <w:rPr>
          <w:rFonts w:hint="eastAsia"/>
          <w:sz w:val="22"/>
          <w:szCs w:val="22"/>
        </w:rPr>
        <w:t>、主なポイントは、下の３点です。</w:t>
      </w:r>
    </w:p>
    <w:p w14:paraId="2FCB015E" w14:textId="0FBEA91E" w:rsidR="00270520" w:rsidRPr="003B067E" w:rsidRDefault="00270520" w:rsidP="00F81E81">
      <w:pPr>
        <w:pStyle w:val="a3"/>
        <w:numPr>
          <w:ilvl w:val="0"/>
          <w:numId w:val="1"/>
        </w:numPr>
        <w:ind w:leftChars="92" w:left="941"/>
        <w:rPr>
          <w:sz w:val="22"/>
          <w:szCs w:val="22"/>
        </w:rPr>
      </w:pPr>
      <w:r w:rsidRPr="003B067E">
        <w:rPr>
          <w:rFonts w:hint="eastAsia"/>
          <w:sz w:val="22"/>
          <w:szCs w:val="22"/>
        </w:rPr>
        <w:t>全ゲノムデータ、全エキソームデータなどが、</w:t>
      </w:r>
      <w:r w:rsidR="008467E3" w:rsidRPr="003B067E">
        <w:rPr>
          <w:rFonts w:hint="eastAsia"/>
          <w:sz w:val="22"/>
          <w:szCs w:val="22"/>
        </w:rPr>
        <w:t>（氏名や住所などを削除して</w:t>
      </w:r>
      <w:r w:rsidR="00F81E81" w:rsidRPr="003B067E">
        <w:rPr>
          <w:rFonts w:hint="eastAsia"/>
          <w:sz w:val="22"/>
          <w:szCs w:val="22"/>
        </w:rPr>
        <w:t>いて</w:t>
      </w:r>
      <w:r w:rsidR="008467E3" w:rsidRPr="003B067E">
        <w:rPr>
          <w:rFonts w:hint="eastAsia"/>
          <w:sz w:val="22"/>
          <w:szCs w:val="22"/>
        </w:rPr>
        <w:t>も）</w:t>
      </w:r>
      <w:r w:rsidRPr="003B067E">
        <w:rPr>
          <w:rFonts w:hint="eastAsia"/>
          <w:sz w:val="22"/>
          <w:szCs w:val="22"/>
        </w:rPr>
        <w:t>「個人識別符号」という個人情報の新カテゴリーに該当すること（←個人情報保護法改正による</w:t>
      </w:r>
      <w:r w:rsidR="00BB056E">
        <w:rPr>
          <w:rFonts w:hint="eastAsia"/>
          <w:sz w:val="22"/>
          <w:szCs w:val="22"/>
        </w:rPr>
        <w:t>もの</w:t>
      </w:r>
      <w:r w:rsidRPr="003B067E">
        <w:rPr>
          <w:rFonts w:hint="eastAsia"/>
          <w:sz w:val="22"/>
          <w:szCs w:val="22"/>
        </w:rPr>
        <w:t>です。）</w:t>
      </w:r>
    </w:p>
    <w:p w14:paraId="1A002D25" w14:textId="77777777" w:rsidR="008467E3" w:rsidRPr="003B067E" w:rsidRDefault="008467E3" w:rsidP="00F81E81">
      <w:pPr>
        <w:pStyle w:val="a3"/>
        <w:ind w:leftChars="392" w:left="941"/>
        <w:rPr>
          <w:sz w:val="22"/>
          <w:szCs w:val="22"/>
        </w:rPr>
      </w:pPr>
    </w:p>
    <w:p w14:paraId="13D0AE8C" w14:textId="77777777" w:rsidR="008467E3" w:rsidRPr="003B067E" w:rsidRDefault="00270520" w:rsidP="00F81E81">
      <w:pPr>
        <w:pStyle w:val="a3"/>
        <w:numPr>
          <w:ilvl w:val="0"/>
          <w:numId w:val="1"/>
        </w:numPr>
        <w:ind w:leftChars="92" w:left="941"/>
        <w:rPr>
          <w:sz w:val="22"/>
          <w:szCs w:val="22"/>
        </w:rPr>
      </w:pPr>
      <w:r w:rsidRPr="003B067E">
        <w:rPr>
          <w:rFonts w:hint="eastAsia"/>
          <w:sz w:val="22"/>
          <w:szCs w:val="22"/>
        </w:rPr>
        <w:t>匿名化の定義が変更され、「連結（不）可能匿名化」などの用語が廃止されたこと（←研究倫理指針改正によるものです。）</w:t>
      </w:r>
    </w:p>
    <w:p w14:paraId="47C4FCFD" w14:textId="77777777" w:rsidR="008467E3" w:rsidRPr="003B067E" w:rsidRDefault="008467E3" w:rsidP="00F81E81">
      <w:pPr>
        <w:pStyle w:val="a3"/>
        <w:ind w:leftChars="392" w:left="941"/>
        <w:rPr>
          <w:sz w:val="22"/>
          <w:szCs w:val="22"/>
        </w:rPr>
      </w:pPr>
    </w:p>
    <w:p w14:paraId="6B2A3E5D" w14:textId="206AB041" w:rsidR="00270520" w:rsidRPr="003B067E" w:rsidRDefault="00270520" w:rsidP="00F81E81">
      <w:pPr>
        <w:pStyle w:val="a3"/>
        <w:numPr>
          <w:ilvl w:val="0"/>
          <w:numId w:val="1"/>
        </w:numPr>
        <w:ind w:leftChars="92" w:left="941"/>
        <w:rPr>
          <w:sz w:val="22"/>
          <w:szCs w:val="22"/>
        </w:rPr>
      </w:pPr>
      <w:r w:rsidRPr="003B067E">
        <w:rPr>
          <w:rFonts w:hint="eastAsia"/>
          <w:sz w:val="22"/>
          <w:szCs w:val="22"/>
        </w:rPr>
        <w:t>海外</w:t>
      </w:r>
      <w:r w:rsidR="00BB056E">
        <w:rPr>
          <w:rFonts w:hint="eastAsia"/>
          <w:sz w:val="22"/>
          <w:szCs w:val="22"/>
        </w:rPr>
        <w:t>の解析会社等への</w:t>
      </w:r>
      <w:r w:rsidRPr="003B067E">
        <w:rPr>
          <w:rFonts w:hint="eastAsia"/>
          <w:sz w:val="22"/>
          <w:szCs w:val="22"/>
        </w:rPr>
        <w:t>委託や海外</w:t>
      </w:r>
      <w:r w:rsidR="00BB056E">
        <w:rPr>
          <w:rFonts w:hint="eastAsia"/>
          <w:sz w:val="22"/>
          <w:szCs w:val="22"/>
        </w:rPr>
        <w:t>の研究機関</w:t>
      </w:r>
      <w:r w:rsidRPr="003B067E">
        <w:rPr>
          <w:rFonts w:hint="eastAsia"/>
          <w:sz w:val="22"/>
          <w:szCs w:val="22"/>
        </w:rPr>
        <w:t>との共同研究がある場合、その点を明確にして説明</w:t>
      </w:r>
      <w:r w:rsidR="00F81E81" w:rsidRPr="003B067E">
        <w:rPr>
          <w:rFonts w:hint="eastAsia"/>
          <w:sz w:val="22"/>
          <w:szCs w:val="22"/>
        </w:rPr>
        <w:t>を行う</w:t>
      </w:r>
      <w:r w:rsidRPr="003B067E">
        <w:rPr>
          <w:rFonts w:hint="eastAsia"/>
          <w:sz w:val="22"/>
          <w:szCs w:val="22"/>
        </w:rPr>
        <w:t>こと（←法律及び指針</w:t>
      </w:r>
      <w:r w:rsidR="00BB056E">
        <w:rPr>
          <w:rFonts w:hint="eastAsia"/>
          <w:sz w:val="22"/>
          <w:szCs w:val="22"/>
        </w:rPr>
        <w:t>改正によるもの</w:t>
      </w:r>
      <w:r w:rsidRPr="003B067E">
        <w:rPr>
          <w:rFonts w:hint="eastAsia"/>
          <w:sz w:val="22"/>
          <w:szCs w:val="22"/>
        </w:rPr>
        <w:t>です。）</w:t>
      </w:r>
    </w:p>
    <w:p w14:paraId="4EA7686D" w14:textId="77777777" w:rsidR="00270520" w:rsidRPr="003B067E" w:rsidRDefault="00270520" w:rsidP="00F81E81">
      <w:pPr>
        <w:rPr>
          <w:sz w:val="22"/>
          <w:szCs w:val="22"/>
        </w:rPr>
      </w:pPr>
    </w:p>
    <w:p w14:paraId="3A6BDB0D" w14:textId="02B83721" w:rsidR="008467E3" w:rsidRPr="003B067E" w:rsidRDefault="00F81E81" w:rsidP="00270520">
      <w:pPr>
        <w:rPr>
          <w:sz w:val="22"/>
          <w:szCs w:val="22"/>
        </w:rPr>
      </w:pPr>
      <w:r w:rsidRPr="003B067E">
        <w:rPr>
          <w:rFonts w:hint="eastAsia"/>
          <w:sz w:val="22"/>
          <w:szCs w:val="22"/>
        </w:rPr>
        <w:t>ゲノム科学と社会ユニットのウェブサイト（</w:t>
      </w:r>
      <w:hyperlink r:id="rId8" w:history="1">
        <w:r w:rsidRPr="003B067E">
          <w:rPr>
            <w:rStyle w:val="a4"/>
            <w:sz w:val="22"/>
            <w:szCs w:val="22"/>
          </w:rPr>
          <w:t>https://www.genomics-society.jp</w:t>
        </w:r>
      </w:hyperlink>
      <w:r w:rsidRPr="003B067E">
        <w:rPr>
          <w:rFonts w:hint="eastAsia"/>
          <w:sz w:val="22"/>
          <w:szCs w:val="22"/>
        </w:rPr>
        <w:t>）</w:t>
      </w:r>
      <w:r w:rsidR="00470EAC" w:rsidRPr="003B067E">
        <w:rPr>
          <w:rFonts w:hint="eastAsia"/>
          <w:sz w:val="22"/>
          <w:szCs w:val="22"/>
        </w:rPr>
        <w:t>にも</w:t>
      </w:r>
      <w:r w:rsidRPr="003B067E">
        <w:rPr>
          <w:rFonts w:hint="eastAsia"/>
          <w:sz w:val="22"/>
          <w:szCs w:val="22"/>
        </w:rPr>
        <w:t>、</w:t>
      </w:r>
      <w:r w:rsidR="00470EAC" w:rsidRPr="003B067E">
        <w:rPr>
          <w:rFonts w:hint="eastAsia"/>
          <w:sz w:val="22"/>
          <w:szCs w:val="22"/>
        </w:rPr>
        <w:t>分かりやすい解説スライド等を掲載していますので、上記２つの改訂書類と合わせてご覧下さい。また、不明点がありましたら、サイトのお問い合わせフォームからお寄せ下さい。</w:t>
      </w:r>
    </w:p>
    <w:p w14:paraId="3F60D5B7" w14:textId="77777777" w:rsidR="003B067E" w:rsidRPr="003B067E" w:rsidRDefault="003B067E" w:rsidP="00270520">
      <w:pPr>
        <w:rPr>
          <w:sz w:val="22"/>
          <w:szCs w:val="22"/>
        </w:rPr>
      </w:pPr>
    </w:p>
    <w:p w14:paraId="56BF509F" w14:textId="2428BC70" w:rsidR="005D3FBC" w:rsidRPr="003B067E" w:rsidRDefault="008467E3" w:rsidP="005D3FBC">
      <w:pPr>
        <w:rPr>
          <w:sz w:val="22"/>
          <w:szCs w:val="22"/>
        </w:rPr>
      </w:pPr>
      <w:r w:rsidRPr="003B067E">
        <w:rPr>
          <w:rFonts w:hint="eastAsia"/>
          <w:sz w:val="28"/>
          <w:szCs w:val="28"/>
          <w:vertAlign w:val="superscript"/>
        </w:rPr>
        <w:t xml:space="preserve">※１　</w:t>
      </w:r>
      <w:r w:rsidR="00AF3A39" w:rsidRPr="003B067E">
        <w:rPr>
          <w:rFonts w:hint="eastAsia"/>
          <w:sz w:val="22"/>
          <w:szCs w:val="22"/>
        </w:rPr>
        <w:t>新たに同意を得て提供される新規試料・情報ではなく、</w:t>
      </w:r>
      <w:r w:rsidR="005D3FBC" w:rsidRPr="003B067E">
        <w:rPr>
          <w:rFonts w:hint="eastAsia"/>
          <w:sz w:val="22"/>
          <w:szCs w:val="22"/>
          <w:u w:val="single"/>
        </w:rPr>
        <w:t>継続中の研究</w:t>
      </w:r>
      <w:r w:rsidR="00B84B11">
        <w:rPr>
          <w:rFonts w:hint="eastAsia"/>
          <w:sz w:val="22"/>
          <w:szCs w:val="22"/>
          <w:u w:val="single"/>
        </w:rPr>
        <w:t>（同意取得はすでに終了）</w:t>
      </w:r>
      <w:bookmarkStart w:id="0" w:name="_GoBack"/>
      <w:bookmarkEnd w:id="0"/>
      <w:r w:rsidR="005D3FBC" w:rsidRPr="003B067E">
        <w:rPr>
          <w:rFonts w:hint="eastAsia"/>
          <w:sz w:val="22"/>
          <w:szCs w:val="22"/>
        </w:rPr>
        <w:t>や、</w:t>
      </w:r>
      <w:r w:rsidRPr="003B067E">
        <w:rPr>
          <w:rFonts w:hint="eastAsia"/>
          <w:sz w:val="22"/>
          <w:szCs w:val="22"/>
          <w:u w:val="single"/>
        </w:rPr>
        <w:t>既存試料・情報</w:t>
      </w:r>
      <w:r w:rsidR="00AF3A39" w:rsidRPr="003B067E">
        <w:rPr>
          <w:rFonts w:hint="eastAsia"/>
          <w:sz w:val="22"/>
          <w:szCs w:val="22"/>
        </w:rPr>
        <w:t>を用いる場合</w:t>
      </w:r>
      <w:r w:rsidR="00F81E81" w:rsidRPr="003B067E">
        <w:rPr>
          <w:rFonts w:hint="eastAsia"/>
          <w:sz w:val="22"/>
          <w:szCs w:val="22"/>
        </w:rPr>
        <w:t>（利用目的変更や、共同研究機関の追加等）</w:t>
      </w:r>
      <w:r w:rsidRPr="003B067E">
        <w:rPr>
          <w:rFonts w:hint="eastAsia"/>
          <w:sz w:val="22"/>
          <w:szCs w:val="22"/>
        </w:rPr>
        <w:t>については、</w:t>
      </w:r>
      <w:r w:rsidR="00825166" w:rsidRPr="00825166">
        <w:rPr>
          <w:rFonts w:hint="eastAsia"/>
          <w:sz w:val="22"/>
          <w:szCs w:val="22"/>
        </w:rPr>
        <w:t>次ページの</w:t>
      </w:r>
      <w:r w:rsidR="005D3FBC" w:rsidRPr="003B067E">
        <w:rPr>
          <w:rFonts w:hint="eastAsia"/>
          <w:b/>
          <w:sz w:val="22"/>
          <w:szCs w:val="22"/>
        </w:rPr>
        <w:t>「既存試料・情報を用いた研究</w:t>
      </w:r>
      <w:r w:rsidR="003B067E" w:rsidRPr="003B067E">
        <w:rPr>
          <w:rFonts w:hint="eastAsia"/>
          <w:b/>
          <w:sz w:val="22"/>
          <w:szCs w:val="22"/>
        </w:rPr>
        <w:t>の新指針への対応</w:t>
      </w:r>
      <w:r w:rsidR="005D3FBC" w:rsidRPr="003B067E">
        <w:rPr>
          <w:rFonts w:hint="eastAsia"/>
          <w:b/>
          <w:sz w:val="22"/>
          <w:szCs w:val="22"/>
        </w:rPr>
        <w:t>について」</w:t>
      </w:r>
      <w:r w:rsidR="005D3FBC" w:rsidRPr="003B067E">
        <w:rPr>
          <w:rFonts w:hint="eastAsia"/>
          <w:sz w:val="22"/>
          <w:szCs w:val="22"/>
        </w:rPr>
        <w:t>をご覧下さい。</w:t>
      </w:r>
    </w:p>
    <w:p w14:paraId="62AA2B89" w14:textId="00F3B5EF" w:rsidR="003B067E" w:rsidRPr="003B067E" w:rsidRDefault="003B067E">
      <w:pPr>
        <w:widowControl/>
        <w:jc w:val="left"/>
        <w:rPr>
          <w:sz w:val="22"/>
          <w:szCs w:val="22"/>
        </w:rPr>
      </w:pPr>
      <w:r w:rsidRPr="003B067E">
        <w:rPr>
          <w:sz w:val="22"/>
          <w:szCs w:val="22"/>
        </w:rPr>
        <w:br w:type="page"/>
      </w:r>
    </w:p>
    <w:p w14:paraId="20974D3F" w14:textId="44DC524F" w:rsidR="008467E3" w:rsidRDefault="003B067E" w:rsidP="003B067E">
      <w:pPr>
        <w:pStyle w:val="a3"/>
        <w:ind w:leftChars="0" w:left="360"/>
        <w:jc w:val="center"/>
        <w:rPr>
          <w:sz w:val="22"/>
          <w:szCs w:val="22"/>
        </w:rPr>
      </w:pPr>
      <w:r w:rsidRPr="003B067E">
        <w:rPr>
          <w:rFonts w:hint="eastAsia"/>
          <w:sz w:val="22"/>
          <w:szCs w:val="22"/>
        </w:rPr>
        <w:lastRenderedPageBreak/>
        <w:t>既存試料・情報を用いた研究の新指針への対応について</w:t>
      </w:r>
    </w:p>
    <w:p w14:paraId="26A186C7" w14:textId="77777777" w:rsidR="003B067E" w:rsidRDefault="003B067E" w:rsidP="00470EAC">
      <w:pPr>
        <w:pStyle w:val="a3"/>
        <w:ind w:leftChars="0" w:left="360"/>
        <w:rPr>
          <w:sz w:val="22"/>
          <w:szCs w:val="22"/>
        </w:rPr>
      </w:pPr>
    </w:p>
    <w:p w14:paraId="622DC557" w14:textId="34161CE1" w:rsidR="003B067E" w:rsidRDefault="00E43D69" w:rsidP="00470EAC">
      <w:pPr>
        <w:pStyle w:val="a3"/>
        <w:ind w:leftChars="0" w:left="360"/>
        <w:rPr>
          <w:sz w:val="22"/>
          <w:szCs w:val="22"/>
        </w:rPr>
      </w:pPr>
      <w:r>
        <w:rPr>
          <w:rFonts w:hint="eastAsia"/>
          <w:sz w:val="22"/>
          <w:szCs w:val="22"/>
        </w:rPr>
        <w:t>現在継続中の研究や既存試料・情報を用いた研究の</w:t>
      </w:r>
      <w:r w:rsidR="00C7356B">
        <w:rPr>
          <w:rFonts w:hint="eastAsia"/>
          <w:sz w:val="22"/>
          <w:szCs w:val="22"/>
        </w:rPr>
        <w:t>一部は、個人情報保護法と研究倫理指針の改正に伴う対応が必要になります。研究責任者は、</w:t>
      </w:r>
      <w:r>
        <w:rPr>
          <w:rFonts w:hint="eastAsia"/>
          <w:sz w:val="22"/>
          <w:szCs w:val="22"/>
        </w:rPr>
        <w:t>下記</w:t>
      </w:r>
      <w:r>
        <w:rPr>
          <w:sz w:val="22"/>
          <w:szCs w:val="22"/>
        </w:rPr>
        <w:t>(1)</w:t>
      </w:r>
      <w:r w:rsidR="00C7356B">
        <w:rPr>
          <w:rFonts w:hint="eastAsia"/>
          <w:sz w:val="22"/>
          <w:szCs w:val="22"/>
        </w:rPr>
        <w:t>をご確認のうえ</w:t>
      </w:r>
      <w:r>
        <w:rPr>
          <w:rFonts w:hint="eastAsia"/>
          <w:sz w:val="22"/>
          <w:szCs w:val="22"/>
        </w:rPr>
        <w:t>、５月</w:t>
      </w:r>
      <w:r>
        <w:rPr>
          <w:sz w:val="22"/>
          <w:szCs w:val="22"/>
        </w:rPr>
        <w:t>29</w:t>
      </w:r>
      <w:r>
        <w:rPr>
          <w:rFonts w:hint="eastAsia"/>
          <w:sz w:val="22"/>
          <w:szCs w:val="22"/>
        </w:rPr>
        <w:t>日までに必要な対応</w:t>
      </w:r>
      <w:r>
        <w:rPr>
          <w:sz w:val="22"/>
          <w:szCs w:val="22"/>
        </w:rPr>
        <w:t>(2)</w:t>
      </w:r>
      <w:r>
        <w:rPr>
          <w:rFonts w:hint="eastAsia"/>
          <w:sz w:val="22"/>
          <w:szCs w:val="22"/>
        </w:rPr>
        <w:t>をおこなってください。</w:t>
      </w:r>
      <w:r w:rsidR="00C77022">
        <w:rPr>
          <w:rFonts w:hint="eastAsia"/>
          <w:sz w:val="22"/>
          <w:szCs w:val="22"/>
        </w:rPr>
        <w:t>対応の期日等については、ご所属機関の指示に従ってください。</w:t>
      </w:r>
    </w:p>
    <w:p w14:paraId="00C7B242" w14:textId="77777777" w:rsidR="00E43D69" w:rsidRDefault="00E43D69" w:rsidP="00470EAC">
      <w:pPr>
        <w:pStyle w:val="a3"/>
        <w:ind w:leftChars="0" w:left="360"/>
        <w:rPr>
          <w:sz w:val="22"/>
          <w:szCs w:val="22"/>
        </w:rPr>
      </w:pPr>
    </w:p>
    <w:p w14:paraId="080E3518" w14:textId="6D4E266B" w:rsidR="00E43D69" w:rsidRDefault="00C7356B" w:rsidP="00E43D69">
      <w:pPr>
        <w:pStyle w:val="a3"/>
        <w:numPr>
          <w:ilvl w:val="0"/>
          <w:numId w:val="3"/>
        </w:numPr>
        <w:ind w:leftChars="0"/>
        <w:rPr>
          <w:sz w:val="22"/>
          <w:szCs w:val="22"/>
        </w:rPr>
      </w:pPr>
      <w:r>
        <w:rPr>
          <w:rFonts w:hint="eastAsia"/>
          <w:sz w:val="22"/>
          <w:szCs w:val="22"/>
        </w:rPr>
        <w:t>主に下の（ア）〜（ウ）いずれかに該当する研究に対応が必要です。</w:t>
      </w:r>
      <w:r w:rsidR="008F397D">
        <w:rPr>
          <w:rFonts w:hint="eastAsia"/>
          <w:sz w:val="22"/>
          <w:szCs w:val="22"/>
        </w:rPr>
        <w:t>確認をお願いします。</w:t>
      </w:r>
    </w:p>
    <w:p w14:paraId="04533C5D" w14:textId="71D36462" w:rsidR="003E3D75" w:rsidRDefault="00C7356B" w:rsidP="001D26B7">
      <w:pPr>
        <w:pStyle w:val="a3"/>
        <w:numPr>
          <w:ilvl w:val="0"/>
          <w:numId w:val="7"/>
        </w:numPr>
        <w:ind w:leftChars="0"/>
        <w:rPr>
          <w:sz w:val="22"/>
          <w:szCs w:val="22"/>
        </w:rPr>
      </w:pPr>
      <w:r>
        <w:rPr>
          <w:rFonts w:hint="eastAsia"/>
          <w:sz w:val="22"/>
          <w:szCs w:val="22"/>
        </w:rPr>
        <w:t>既存試料から</w:t>
      </w:r>
      <w:r>
        <w:rPr>
          <w:sz w:val="22"/>
          <w:szCs w:val="22"/>
        </w:rPr>
        <w:t>5</w:t>
      </w:r>
      <w:r>
        <w:rPr>
          <w:rFonts w:hint="eastAsia"/>
          <w:sz w:val="22"/>
          <w:szCs w:val="22"/>
        </w:rPr>
        <w:t>月</w:t>
      </w:r>
      <w:r>
        <w:rPr>
          <w:sz w:val="22"/>
          <w:szCs w:val="22"/>
        </w:rPr>
        <w:t>30</w:t>
      </w:r>
      <w:r>
        <w:rPr>
          <w:rFonts w:hint="eastAsia"/>
          <w:sz w:val="22"/>
          <w:szCs w:val="22"/>
        </w:rPr>
        <w:t>日以降に</w:t>
      </w:r>
      <w:r w:rsidR="008F397D">
        <w:rPr>
          <w:rFonts w:hint="eastAsia"/>
          <w:sz w:val="22"/>
          <w:szCs w:val="22"/>
        </w:rPr>
        <w:t>、</w:t>
      </w:r>
      <w:r w:rsidR="003E3D75" w:rsidRPr="003E3D75">
        <w:rPr>
          <w:sz w:val="22"/>
          <w:szCs w:val="22"/>
        </w:rPr>
        <w:t>個人識別符号</w:t>
      </w:r>
      <w:r w:rsidR="003E3D75">
        <w:rPr>
          <w:rFonts w:hint="eastAsia"/>
          <w:sz w:val="22"/>
          <w:szCs w:val="22"/>
        </w:rPr>
        <w:t>に該当する</w:t>
      </w:r>
      <w:r w:rsidR="003E3D75" w:rsidRPr="003E3D75">
        <w:rPr>
          <w:sz w:val="22"/>
          <w:szCs w:val="22"/>
        </w:rPr>
        <w:t>ゲノム</w:t>
      </w:r>
      <w:r w:rsidR="003E3D75">
        <w:rPr>
          <w:rFonts w:hint="eastAsia"/>
          <w:sz w:val="22"/>
          <w:szCs w:val="22"/>
        </w:rPr>
        <w:t>情報</w:t>
      </w:r>
      <w:r w:rsidR="001D26B7" w:rsidRPr="001D26B7">
        <w:rPr>
          <w:rFonts w:hint="eastAsia"/>
          <w:sz w:val="28"/>
          <w:szCs w:val="28"/>
          <w:vertAlign w:val="superscript"/>
        </w:rPr>
        <w:t>※２</w:t>
      </w:r>
      <w:r w:rsidR="003E3D75">
        <w:rPr>
          <w:rFonts w:hint="eastAsia"/>
          <w:sz w:val="22"/>
          <w:szCs w:val="22"/>
        </w:rPr>
        <w:t>を</w:t>
      </w:r>
      <w:r>
        <w:rPr>
          <w:rFonts w:hint="eastAsia"/>
          <w:sz w:val="22"/>
          <w:szCs w:val="22"/>
        </w:rPr>
        <w:t>取得</w:t>
      </w:r>
      <w:r w:rsidR="008F397D">
        <w:rPr>
          <w:rFonts w:hint="eastAsia"/>
          <w:sz w:val="22"/>
          <w:szCs w:val="22"/>
        </w:rPr>
        <w:t>して</w:t>
      </w:r>
      <w:r w:rsidR="003E3D75" w:rsidRPr="003E3D75">
        <w:rPr>
          <w:sz w:val="22"/>
          <w:szCs w:val="22"/>
        </w:rPr>
        <w:t>研究を行うもの</w:t>
      </w:r>
      <w:r w:rsidR="00B84B11">
        <w:rPr>
          <w:rFonts w:hint="eastAsia"/>
          <w:sz w:val="22"/>
          <w:szCs w:val="22"/>
        </w:rPr>
        <w:t>（現在継続中の研究ですでに同意取得した試料を解析してゲノム情報を得る、など）</w:t>
      </w:r>
    </w:p>
    <w:p w14:paraId="05CBB41A" w14:textId="379A574D" w:rsidR="00E43D69" w:rsidRDefault="003E3D75" w:rsidP="001D26B7">
      <w:pPr>
        <w:pStyle w:val="a3"/>
        <w:numPr>
          <w:ilvl w:val="0"/>
          <w:numId w:val="7"/>
        </w:numPr>
        <w:ind w:leftChars="0"/>
        <w:rPr>
          <w:sz w:val="22"/>
          <w:szCs w:val="22"/>
        </w:rPr>
      </w:pPr>
      <w:r w:rsidRPr="003E3D75">
        <w:rPr>
          <w:sz w:val="22"/>
          <w:szCs w:val="22"/>
        </w:rPr>
        <w:t>連結不可能匿名化</w:t>
      </w:r>
      <w:r w:rsidR="00C7356B">
        <w:rPr>
          <w:rFonts w:hint="eastAsia"/>
          <w:sz w:val="22"/>
          <w:szCs w:val="22"/>
        </w:rPr>
        <w:t>、あるいは連結可能匿名化（対応表なし）</w:t>
      </w:r>
      <w:r w:rsidRPr="003E3D75">
        <w:rPr>
          <w:sz w:val="22"/>
          <w:szCs w:val="22"/>
        </w:rPr>
        <w:t>して</w:t>
      </w:r>
      <w:r w:rsidR="001D26B7">
        <w:rPr>
          <w:rFonts w:hint="eastAsia"/>
          <w:sz w:val="22"/>
          <w:szCs w:val="22"/>
        </w:rPr>
        <w:t>利用している情報</w:t>
      </w:r>
      <w:r w:rsidR="00230336">
        <w:rPr>
          <w:rFonts w:hint="eastAsia"/>
          <w:sz w:val="22"/>
          <w:szCs w:val="22"/>
        </w:rPr>
        <w:t>に</w:t>
      </w:r>
      <w:r w:rsidR="001D26B7">
        <w:rPr>
          <w:sz w:val="22"/>
          <w:szCs w:val="22"/>
        </w:rPr>
        <w:t>、</w:t>
      </w:r>
      <w:r w:rsidRPr="003E3D75">
        <w:rPr>
          <w:sz w:val="22"/>
          <w:szCs w:val="22"/>
        </w:rPr>
        <w:t>個人識別符号</w:t>
      </w:r>
      <w:r w:rsidR="001D26B7">
        <w:rPr>
          <w:rFonts w:hint="eastAsia"/>
          <w:sz w:val="22"/>
          <w:szCs w:val="22"/>
        </w:rPr>
        <w:t>に該当する</w:t>
      </w:r>
      <w:r w:rsidRPr="003E3D75">
        <w:rPr>
          <w:sz w:val="22"/>
          <w:szCs w:val="22"/>
        </w:rPr>
        <w:t>ゲノム情報が含</w:t>
      </w:r>
      <w:r w:rsidR="00230336">
        <w:rPr>
          <w:rFonts w:hint="eastAsia"/>
          <w:sz w:val="22"/>
          <w:szCs w:val="22"/>
        </w:rPr>
        <w:t>まれるもの</w:t>
      </w:r>
    </w:p>
    <w:p w14:paraId="6BA24F62" w14:textId="31AC6C94" w:rsidR="001D26B7" w:rsidRDefault="00230336" w:rsidP="001D26B7">
      <w:pPr>
        <w:pStyle w:val="a3"/>
        <w:numPr>
          <w:ilvl w:val="0"/>
          <w:numId w:val="7"/>
        </w:numPr>
        <w:ind w:leftChars="0"/>
        <w:rPr>
          <w:sz w:val="22"/>
          <w:szCs w:val="22"/>
        </w:rPr>
      </w:pPr>
      <w:r>
        <w:rPr>
          <w:rFonts w:hint="eastAsia"/>
          <w:sz w:val="22"/>
          <w:szCs w:val="22"/>
        </w:rPr>
        <w:t>これまで、</w:t>
      </w:r>
      <w:r w:rsidR="00C7356B">
        <w:rPr>
          <w:rFonts w:hint="eastAsia"/>
          <w:sz w:val="22"/>
          <w:szCs w:val="22"/>
        </w:rPr>
        <w:t>通知・公開、あるいは</w:t>
      </w:r>
      <w:r w:rsidR="001D26B7">
        <w:rPr>
          <w:rFonts w:hint="eastAsia"/>
          <w:sz w:val="22"/>
          <w:szCs w:val="22"/>
        </w:rPr>
        <w:t>オプトアウトで利用していたもの</w:t>
      </w:r>
    </w:p>
    <w:p w14:paraId="06794204" w14:textId="77777777" w:rsidR="00C7356B" w:rsidRDefault="00C7356B" w:rsidP="00C7356B">
      <w:pPr>
        <w:rPr>
          <w:sz w:val="22"/>
          <w:szCs w:val="22"/>
        </w:rPr>
      </w:pPr>
    </w:p>
    <w:p w14:paraId="622A7916" w14:textId="3BAD3812" w:rsidR="00C7356B" w:rsidRPr="00C7356B" w:rsidRDefault="00C7356B" w:rsidP="00C7356B">
      <w:pPr>
        <w:ind w:leftChars="183" w:left="439"/>
        <w:rPr>
          <w:sz w:val="22"/>
          <w:szCs w:val="22"/>
        </w:rPr>
      </w:pPr>
      <w:r w:rsidRPr="00C7356B">
        <w:rPr>
          <w:rFonts w:hint="eastAsia"/>
          <w:sz w:val="22"/>
          <w:szCs w:val="22"/>
        </w:rPr>
        <w:t>※詳しくは、研究倫理指針の所管省庁から、</w:t>
      </w:r>
      <w:r w:rsidRPr="00C7356B">
        <w:rPr>
          <w:rFonts w:hint="eastAsia"/>
          <w:b/>
          <w:sz w:val="22"/>
          <w:szCs w:val="22"/>
          <w:u w:val="single"/>
        </w:rPr>
        <w:t>「チェックリスト」</w:t>
      </w:r>
      <w:r w:rsidRPr="00C7356B">
        <w:rPr>
          <w:rFonts w:hint="eastAsia"/>
          <w:sz w:val="22"/>
          <w:szCs w:val="22"/>
        </w:rPr>
        <w:t>が公表されています。下記のサイトからご確認のうえ、</w:t>
      </w:r>
      <w:r>
        <w:rPr>
          <w:rFonts w:hint="eastAsia"/>
          <w:sz w:val="22"/>
          <w:szCs w:val="22"/>
        </w:rPr>
        <w:t>期日までに</w:t>
      </w:r>
      <w:r w:rsidRPr="00C7356B">
        <w:rPr>
          <w:rFonts w:hint="eastAsia"/>
          <w:sz w:val="22"/>
          <w:szCs w:val="22"/>
        </w:rPr>
        <w:t>余裕をもってご対応ください。</w:t>
      </w:r>
    </w:p>
    <w:p w14:paraId="12743762" w14:textId="77777777" w:rsidR="00C7356B" w:rsidRPr="00470EAC" w:rsidRDefault="00C7356B" w:rsidP="00C7356B">
      <w:pPr>
        <w:pStyle w:val="a3"/>
        <w:ind w:leftChars="675" w:left="1620"/>
        <w:jc w:val="left"/>
        <w:rPr>
          <w:sz w:val="21"/>
          <w:szCs w:val="21"/>
        </w:rPr>
      </w:pPr>
      <w:r w:rsidRPr="00470EAC">
        <w:rPr>
          <w:rFonts w:hint="eastAsia"/>
          <w:sz w:val="21"/>
          <w:szCs w:val="21"/>
        </w:rPr>
        <w:t>人を対象とする医学系研究に関する倫理指針</w:t>
      </w:r>
    </w:p>
    <w:p w14:paraId="0F7D5DC8" w14:textId="77777777" w:rsidR="00C7356B" w:rsidRPr="00470EAC" w:rsidRDefault="00C7356B" w:rsidP="00C7356B">
      <w:pPr>
        <w:pStyle w:val="a3"/>
        <w:ind w:leftChars="413" w:left="991"/>
        <w:jc w:val="left"/>
        <w:rPr>
          <w:sz w:val="21"/>
          <w:szCs w:val="21"/>
        </w:rPr>
      </w:pPr>
      <w:r w:rsidRPr="00470EAC">
        <w:rPr>
          <w:rFonts w:hint="eastAsia"/>
          <w:sz w:val="21"/>
          <w:szCs w:val="21"/>
        </w:rPr>
        <w:t xml:space="preserve">　　　　</w:t>
      </w:r>
      <w:hyperlink r:id="rId9" w:history="1">
        <w:r w:rsidRPr="00470EAC">
          <w:rPr>
            <w:rStyle w:val="a4"/>
            <w:sz w:val="21"/>
            <w:szCs w:val="21"/>
          </w:rPr>
          <w:t>http://www.lifescience.mext.go.jp/bioethics/ekigaku.html</w:t>
        </w:r>
      </w:hyperlink>
    </w:p>
    <w:p w14:paraId="57837774" w14:textId="77777777" w:rsidR="00C7356B" w:rsidRPr="00470EAC" w:rsidRDefault="00C7356B" w:rsidP="00C7356B">
      <w:pPr>
        <w:pStyle w:val="a3"/>
        <w:ind w:leftChars="675" w:left="1620"/>
        <w:rPr>
          <w:sz w:val="21"/>
          <w:szCs w:val="21"/>
        </w:rPr>
      </w:pPr>
      <w:r w:rsidRPr="00470EAC">
        <w:rPr>
          <w:rFonts w:hint="eastAsia"/>
          <w:sz w:val="21"/>
          <w:szCs w:val="21"/>
        </w:rPr>
        <w:t xml:space="preserve">ヒトゲノム・遺伝子解析研究に関する倫理指針　</w:t>
      </w:r>
    </w:p>
    <w:p w14:paraId="5378F3B6" w14:textId="698A8703" w:rsidR="00C7356B" w:rsidRPr="00C7356B" w:rsidRDefault="00C7356B" w:rsidP="00C7356B">
      <w:pPr>
        <w:ind w:leftChars="438" w:left="1051"/>
        <w:rPr>
          <w:sz w:val="22"/>
          <w:szCs w:val="22"/>
        </w:rPr>
      </w:pPr>
      <w:r w:rsidRPr="00470EAC">
        <w:rPr>
          <w:rFonts w:hint="eastAsia"/>
          <w:sz w:val="21"/>
          <w:szCs w:val="21"/>
        </w:rPr>
        <w:t xml:space="preserve">　　　　</w:t>
      </w:r>
      <w:hyperlink r:id="rId10" w:history="1">
        <w:r w:rsidRPr="00470EAC">
          <w:rPr>
            <w:rStyle w:val="a4"/>
            <w:sz w:val="21"/>
            <w:szCs w:val="21"/>
          </w:rPr>
          <w:t>http://www.lifescience.mext.go.jp/bioethics/ekigaku.html</w:t>
        </w:r>
      </w:hyperlink>
    </w:p>
    <w:p w14:paraId="6C838E42" w14:textId="77777777" w:rsidR="001D26B7" w:rsidRDefault="001D26B7" w:rsidP="001D26B7">
      <w:pPr>
        <w:pStyle w:val="a3"/>
        <w:ind w:leftChars="0" w:left="1320"/>
        <w:rPr>
          <w:sz w:val="22"/>
          <w:szCs w:val="22"/>
        </w:rPr>
      </w:pPr>
    </w:p>
    <w:p w14:paraId="0810C291" w14:textId="6905998A" w:rsidR="001D26B7" w:rsidRPr="002D51C3" w:rsidRDefault="001D26B7" w:rsidP="001D26B7">
      <w:pPr>
        <w:ind w:leftChars="305" w:left="732"/>
        <w:rPr>
          <w:sz w:val="20"/>
          <w:szCs w:val="20"/>
        </w:rPr>
      </w:pPr>
      <w:r w:rsidRPr="002D51C3">
        <w:rPr>
          <w:rFonts w:hint="eastAsia"/>
          <w:sz w:val="20"/>
          <w:szCs w:val="20"/>
          <w:vertAlign w:val="superscript"/>
        </w:rPr>
        <w:t>※２</w:t>
      </w:r>
      <w:r w:rsidRPr="002D51C3">
        <w:rPr>
          <w:rFonts w:hint="eastAsia"/>
          <w:sz w:val="20"/>
          <w:szCs w:val="20"/>
        </w:rPr>
        <w:t>個人識別符号に該当するゲノム情報とは、</w:t>
      </w:r>
      <w:r w:rsidR="00A8291D" w:rsidRPr="002D51C3">
        <w:rPr>
          <w:rFonts w:hint="eastAsia"/>
          <w:sz w:val="20"/>
          <w:szCs w:val="20"/>
        </w:rPr>
        <w:t>全核ゲノムシークエンスデータ、全エクソームシークエンスデータ、全ゲノム１塩基多型</w:t>
      </w:r>
      <w:r w:rsidR="00A8291D" w:rsidRPr="002D51C3">
        <w:rPr>
          <w:sz w:val="20"/>
          <w:szCs w:val="20"/>
        </w:rPr>
        <w:t>(SNP)</w:t>
      </w:r>
      <w:r w:rsidR="00A8291D" w:rsidRPr="002D51C3">
        <w:rPr>
          <w:rFonts w:hint="eastAsia"/>
          <w:sz w:val="20"/>
          <w:szCs w:val="20"/>
        </w:rPr>
        <w:t>データ、互いに独立な</w:t>
      </w:r>
      <w:r w:rsidR="00A8291D" w:rsidRPr="002D51C3">
        <w:rPr>
          <w:sz w:val="20"/>
          <w:szCs w:val="20"/>
        </w:rPr>
        <w:t>40</w:t>
      </w:r>
      <w:r w:rsidR="00A8291D" w:rsidRPr="002D51C3">
        <w:rPr>
          <w:rFonts w:hint="eastAsia"/>
          <w:sz w:val="20"/>
          <w:szCs w:val="20"/>
        </w:rPr>
        <w:t>箇所以上の</w:t>
      </w:r>
      <w:r w:rsidR="00A8291D" w:rsidRPr="002D51C3">
        <w:rPr>
          <w:sz w:val="20"/>
          <w:szCs w:val="20"/>
        </w:rPr>
        <w:t>SNP</w:t>
      </w:r>
      <w:r w:rsidR="00A8291D" w:rsidRPr="002D51C3">
        <w:rPr>
          <w:rFonts w:hint="eastAsia"/>
          <w:sz w:val="20"/>
          <w:szCs w:val="20"/>
        </w:rPr>
        <w:t>から構成されるシークエンスデータ、</w:t>
      </w:r>
      <w:r w:rsidR="00A8291D" w:rsidRPr="002D51C3">
        <w:rPr>
          <w:sz w:val="20"/>
          <w:szCs w:val="20"/>
        </w:rPr>
        <w:t>9</w:t>
      </w:r>
      <w:r w:rsidR="00A8291D" w:rsidRPr="002D51C3">
        <w:rPr>
          <w:rFonts w:hint="eastAsia"/>
          <w:sz w:val="20"/>
          <w:szCs w:val="20"/>
        </w:rPr>
        <w:t>座位以上の</w:t>
      </w:r>
      <w:r w:rsidR="00A8291D" w:rsidRPr="002D51C3">
        <w:rPr>
          <w:sz w:val="20"/>
          <w:szCs w:val="20"/>
        </w:rPr>
        <w:t>4</w:t>
      </w:r>
      <w:r w:rsidR="00A8291D" w:rsidRPr="002D51C3">
        <w:rPr>
          <w:rFonts w:hint="eastAsia"/>
          <w:sz w:val="20"/>
          <w:szCs w:val="20"/>
        </w:rPr>
        <w:t>塩基単位の繰り返し配列（</w:t>
      </w:r>
      <w:r w:rsidR="00A8291D" w:rsidRPr="002D51C3">
        <w:rPr>
          <w:sz w:val="20"/>
          <w:szCs w:val="20"/>
        </w:rPr>
        <w:t>STR</w:t>
      </w:r>
      <w:r w:rsidR="00A8291D" w:rsidRPr="002D51C3">
        <w:rPr>
          <w:rFonts w:hint="eastAsia"/>
          <w:sz w:val="20"/>
          <w:szCs w:val="20"/>
        </w:rPr>
        <w:t>）等の遺伝型情報です。</w:t>
      </w:r>
    </w:p>
    <w:p w14:paraId="619B3B3A" w14:textId="77777777" w:rsidR="001D26B7" w:rsidRPr="00A8291D" w:rsidRDefault="001D26B7" w:rsidP="00A8291D">
      <w:pPr>
        <w:rPr>
          <w:sz w:val="22"/>
          <w:szCs w:val="22"/>
        </w:rPr>
      </w:pPr>
    </w:p>
    <w:p w14:paraId="22BED09E" w14:textId="0EFAC261" w:rsidR="001D26B7" w:rsidRDefault="00C7356B" w:rsidP="001D26B7">
      <w:pPr>
        <w:pStyle w:val="a3"/>
        <w:numPr>
          <w:ilvl w:val="0"/>
          <w:numId w:val="3"/>
        </w:numPr>
        <w:ind w:leftChars="0"/>
        <w:rPr>
          <w:sz w:val="22"/>
          <w:szCs w:val="22"/>
        </w:rPr>
      </w:pPr>
      <w:r>
        <w:rPr>
          <w:rFonts w:hint="eastAsia"/>
          <w:sz w:val="22"/>
          <w:szCs w:val="22"/>
        </w:rPr>
        <w:t>チェックリストにしたがい、改正法・改正指針の施行日前日（</w:t>
      </w:r>
      <w:r w:rsidR="001D26B7">
        <w:rPr>
          <w:rFonts w:hint="eastAsia"/>
          <w:sz w:val="22"/>
          <w:szCs w:val="22"/>
        </w:rPr>
        <w:t>５月</w:t>
      </w:r>
      <w:r w:rsidR="001D26B7">
        <w:rPr>
          <w:sz w:val="22"/>
          <w:szCs w:val="22"/>
        </w:rPr>
        <w:t>29</w:t>
      </w:r>
      <w:r w:rsidR="001D26B7">
        <w:rPr>
          <w:rFonts w:hint="eastAsia"/>
          <w:sz w:val="22"/>
          <w:szCs w:val="22"/>
        </w:rPr>
        <w:t>日</w:t>
      </w:r>
      <w:r>
        <w:rPr>
          <w:rFonts w:hint="eastAsia"/>
          <w:sz w:val="22"/>
          <w:szCs w:val="22"/>
        </w:rPr>
        <w:t>）</w:t>
      </w:r>
      <w:r w:rsidR="001D26B7">
        <w:rPr>
          <w:rFonts w:hint="eastAsia"/>
          <w:sz w:val="22"/>
          <w:szCs w:val="22"/>
        </w:rPr>
        <w:t>までに対応して下さい。</w:t>
      </w:r>
      <w:r>
        <w:rPr>
          <w:rFonts w:hint="eastAsia"/>
          <w:sz w:val="22"/>
          <w:szCs w:val="22"/>
        </w:rPr>
        <w:t>主な対応事項は以下のようになっています。</w:t>
      </w:r>
    </w:p>
    <w:p w14:paraId="6F835585" w14:textId="69C3EA49" w:rsidR="001D26B7" w:rsidRPr="006974B1" w:rsidRDefault="001D26B7" w:rsidP="006974B1">
      <w:pPr>
        <w:pStyle w:val="a3"/>
        <w:numPr>
          <w:ilvl w:val="0"/>
          <w:numId w:val="12"/>
        </w:numPr>
        <w:ind w:leftChars="0"/>
        <w:rPr>
          <w:sz w:val="22"/>
          <w:szCs w:val="22"/>
        </w:rPr>
      </w:pPr>
      <w:r w:rsidRPr="006974B1">
        <w:rPr>
          <w:rFonts w:hint="eastAsia"/>
          <w:sz w:val="22"/>
          <w:szCs w:val="22"/>
        </w:rPr>
        <w:t>（ア）または（イ）に該当する研究</w:t>
      </w:r>
    </w:p>
    <w:p w14:paraId="0EED6D6B" w14:textId="2D9FC3E6" w:rsidR="001D26B7" w:rsidRPr="006974B1" w:rsidRDefault="006974B1" w:rsidP="002D51C3">
      <w:pPr>
        <w:ind w:leftChars="642" w:left="1541"/>
        <w:rPr>
          <w:sz w:val="22"/>
          <w:szCs w:val="22"/>
        </w:rPr>
      </w:pPr>
      <w:r w:rsidRPr="006974B1">
        <w:rPr>
          <w:rFonts w:hint="eastAsia"/>
          <w:sz w:val="22"/>
          <w:szCs w:val="22"/>
        </w:rPr>
        <w:t>改正法によって新たに個人情報に該当することとな</w:t>
      </w:r>
      <w:r w:rsidR="00C7356B">
        <w:rPr>
          <w:rFonts w:hint="eastAsia"/>
          <w:sz w:val="22"/>
          <w:szCs w:val="22"/>
        </w:rPr>
        <w:t>る</w:t>
      </w:r>
      <w:r w:rsidRPr="006974B1">
        <w:rPr>
          <w:rFonts w:hint="eastAsia"/>
          <w:sz w:val="22"/>
          <w:szCs w:val="22"/>
        </w:rPr>
        <w:t>ゲノム情報を利用するため、再同意あるいは通知・公開あるいはオプトアウト</w:t>
      </w:r>
      <w:r w:rsidR="00C7356B">
        <w:rPr>
          <w:rFonts w:hint="eastAsia"/>
          <w:sz w:val="22"/>
          <w:szCs w:val="22"/>
        </w:rPr>
        <w:t>等</w:t>
      </w:r>
      <w:r w:rsidRPr="006974B1">
        <w:rPr>
          <w:rFonts w:hint="eastAsia"/>
          <w:sz w:val="22"/>
          <w:szCs w:val="22"/>
        </w:rPr>
        <w:t>の手続きを行</w:t>
      </w:r>
      <w:r w:rsidR="00C7356B">
        <w:rPr>
          <w:rFonts w:hint="eastAsia"/>
          <w:sz w:val="22"/>
          <w:szCs w:val="22"/>
        </w:rPr>
        <w:t>う</w:t>
      </w:r>
      <w:r w:rsidRPr="006974B1">
        <w:rPr>
          <w:rFonts w:hint="eastAsia"/>
          <w:sz w:val="22"/>
          <w:szCs w:val="22"/>
        </w:rPr>
        <w:t>。</w:t>
      </w:r>
    </w:p>
    <w:p w14:paraId="5F018CAD" w14:textId="0429AFEB" w:rsidR="006974B1" w:rsidRDefault="006974B1" w:rsidP="006974B1">
      <w:pPr>
        <w:pStyle w:val="a3"/>
        <w:numPr>
          <w:ilvl w:val="0"/>
          <w:numId w:val="11"/>
        </w:numPr>
        <w:ind w:leftChars="0"/>
        <w:rPr>
          <w:sz w:val="22"/>
          <w:szCs w:val="22"/>
        </w:rPr>
      </w:pPr>
      <w:r>
        <w:rPr>
          <w:rFonts w:hint="eastAsia"/>
          <w:sz w:val="22"/>
          <w:szCs w:val="22"/>
        </w:rPr>
        <w:t>（ウ）に該当する研究</w:t>
      </w:r>
    </w:p>
    <w:p w14:paraId="3209235A" w14:textId="3CCA3DD3" w:rsidR="006974B1" w:rsidRPr="00C7356B" w:rsidRDefault="006974B1" w:rsidP="002D51C3">
      <w:pPr>
        <w:ind w:leftChars="649" w:left="1558"/>
        <w:rPr>
          <w:sz w:val="22"/>
          <w:szCs w:val="22"/>
        </w:rPr>
      </w:pPr>
      <w:r>
        <w:rPr>
          <w:rFonts w:hint="eastAsia"/>
          <w:sz w:val="22"/>
          <w:szCs w:val="22"/>
        </w:rPr>
        <w:t>通知・公開</w:t>
      </w:r>
      <w:r w:rsidR="00C7356B">
        <w:rPr>
          <w:rFonts w:hint="eastAsia"/>
          <w:sz w:val="22"/>
          <w:szCs w:val="22"/>
        </w:rPr>
        <w:t>・オプトアウトの際に研究参加者に知らせる</w:t>
      </w:r>
      <w:r w:rsidR="00B84B11">
        <w:rPr>
          <w:rFonts w:hint="eastAsia"/>
          <w:sz w:val="22"/>
          <w:szCs w:val="22"/>
        </w:rPr>
        <w:t>べき</w:t>
      </w:r>
      <w:r w:rsidR="00C7356B">
        <w:rPr>
          <w:rFonts w:hint="eastAsia"/>
          <w:sz w:val="22"/>
          <w:szCs w:val="22"/>
        </w:rPr>
        <w:t>項目が変更され</w:t>
      </w:r>
      <w:r w:rsidR="00B84B11">
        <w:rPr>
          <w:rFonts w:hint="eastAsia"/>
          <w:sz w:val="22"/>
          <w:szCs w:val="22"/>
        </w:rPr>
        <w:t>、追加された</w:t>
      </w:r>
      <w:r w:rsidR="002D51C3">
        <w:rPr>
          <w:rFonts w:hint="eastAsia"/>
          <w:sz w:val="22"/>
          <w:szCs w:val="22"/>
        </w:rPr>
        <w:t>ため</w:t>
      </w:r>
      <w:r w:rsidR="00C7356B">
        <w:rPr>
          <w:rFonts w:hint="eastAsia"/>
          <w:sz w:val="22"/>
          <w:szCs w:val="22"/>
        </w:rPr>
        <w:t>、必要</w:t>
      </w:r>
      <w:r w:rsidR="00B84B11">
        <w:rPr>
          <w:rFonts w:hint="eastAsia"/>
          <w:sz w:val="22"/>
          <w:szCs w:val="22"/>
        </w:rPr>
        <w:t>な</w:t>
      </w:r>
      <w:r w:rsidR="00C7356B">
        <w:rPr>
          <w:rFonts w:hint="eastAsia"/>
          <w:sz w:val="22"/>
          <w:szCs w:val="22"/>
        </w:rPr>
        <w:t>項目を加える</w:t>
      </w:r>
      <w:r>
        <w:rPr>
          <w:rFonts w:hint="eastAsia"/>
          <w:sz w:val="22"/>
          <w:szCs w:val="22"/>
        </w:rPr>
        <w:t>。</w:t>
      </w:r>
    </w:p>
    <w:sectPr w:rsidR="006974B1" w:rsidRPr="00C7356B" w:rsidSect="00FE71F3">
      <w:pgSz w:w="11900" w:h="16840"/>
      <w:pgMar w:top="1134" w:right="1418" w:bottom="1077" w:left="1418"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4639B" w14:textId="77777777" w:rsidR="00C877DD" w:rsidRDefault="00C877DD" w:rsidP="00FE6593">
      <w:r>
        <w:separator/>
      </w:r>
    </w:p>
  </w:endnote>
  <w:endnote w:type="continuationSeparator" w:id="0">
    <w:p w14:paraId="21C069E4" w14:textId="77777777" w:rsidR="00C877DD" w:rsidRDefault="00C877DD" w:rsidP="00FE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17D9A" w14:textId="77777777" w:rsidR="00C877DD" w:rsidRDefault="00C877DD" w:rsidP="00FE6593">
      <w:r>
        <w:separator/>
      </w:r>
    </w:p>
  </w:footnote>
  <w:footnote w:type="continuationSeparator" w:id="0">
    <w:p w14:paraId="44E0E2F0" w14:textId="77777777" w:rsidR="00C877DD" w:rsidRDefault="00C877DD" w:rsidP="00FE65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F441D"/>
    <w:multiLevelType w:val="hybridMultilevel"/>
    <w:tmpl w:val="00B0D8EE"/>
    <w:lvl w:ilvl="0" w:tplc="AB94E17C">
      <w:start w:val="1"/>
      <w:numFmt w:val="bullet"/>
      <w:lvlText w:val="・"/>
      <w:lvlJc w:val="left"/>
      <w:pPr>
        <w:ind w:left="1241" w:hanging="360"/>
      </w:pPr>
      <w:rPr>
        <w:rFonts w:ascii="ＭＳ 明朝" w:eastAsia="ＭＳ 明朝" w:hAnsi="ＭＳ 明朝" w:cstheme="minorBidi" w:hint="eastAsia"/>
      </w:rPr>
    </w:lvl>
    <w:lvl w:ilvl="1" w:tplc="0409000B" w:tentative="1">
      <w:start w:val="1"/>
      <w:numFmt w:val="bullet"/>
      <w:lvlText w:val=""/>
      <w:lvlJc w:val="left"/>
      <w:pPr>
        <w:ind w:left="1841" w:hanging="480"/>
      </w:pPr>
      <w:rPr>
        <w:rFonts w:ascii="Wingdings" w:hAnsi="Wingdings" w:hint="default"/>
      </w:rPr>
    </w:lvl>
    <w:lvl w:ilvl="2" w:tplc="0409000D" w:tentative="1">
      <w:start w:val="1"/>
      <w:numFmt w:val="bullet"/>
      <w:lvlText w:val=""/>
      <w:lvlJc w:val="left"/>
      <w:pPr>
        <w:ind w:left="2321" w:hanging="480"/>
      </w:pPr>
      <w:rPr>
        <w:rFonts w:ascii="Wingdings" w:hAnsi="Wingdings" w:hint="default"/>
      </w:rPr>
    </w:lvl>
    <w:lvl w:ilvl="3" w:tplc="04090001" w:tentative="1">
      <w:start w:val="1"/>
      <w:numFmt w:val="bullet"/>
      <w:lvlText w:val=""/>
      <w:lvlJc w:val="left"/>
      <w:pPr>
        <w:ind w:left="2801" w:hanging="480"/>
      </w:pPr>
      <w:rPr>
        <w:rFonts w:ascii="Wingdings" w:hAnsi="Wingdings" w:hint="default"/>
      </w:rPr>
    </w:lvl>
    <w:lvl w:ilvl="4" w:tplc="0409000B" w:tentative="1">
      <w:start w:val="1"/>
      <w:numFmt w:val="bullet"/>
      <w:lvlText w:val=""/>
      <w:lvlJc w:val="left"/>
      <w:pPr>
        <w:ind w:left="3281" w:hanging="480"/>
      </w:pPr>
      <w:rPr>
        <w:rFonts w:ascii="Wingdings" w:hAnsi="Wingdings" w:hint="default"/>
      </w:rPr>
    </w:lvl>
    <w:lvl w:ilvl="5" w:tplc="0409000D" w:tentative="1">
      <w:start w:val="1"/>
      <w:numFmt w:val="bullet"/>
      <w:lvlText w:val=""/>
      <w:lvlJc w:val="left"/>
      <w:pPr>
        <w:ind w:left="3761" w:hanging="480"/>
      </w:pPr>
      <w:rPr>
        <w:rFonts w:ascii="Wingdings" w:hAnsi="Wingdings" w:hint="default"/>
      </w:rPr>
    </w:lvl>
    <w:lvl w:ilvl="6" w:tplc="04090001" w:tentative="1">
      <w:start w:val="1"/>
      <w:numFmt w:val="bullet"/>
      <w:lvlText w:val=""/>
      <w:lvlJc w:val="left"/>
      <w:pPr>
        <w:ind w:left="4241" w:hanging="480"/>
      </w:pPr>
      <w:rPr>
        <w:rFonts w:ascii="Wingdings" w:hAnsi="Wingdings" w:hint="default"/>
      </w:rPr>
    </w:lvl>
    <w:lvl w:ilvl="7" w:tplc="0409000B" w:tentative="1">
      <w:start w:val="1"/>
      <w:numFmt w:val="bullet"/>
      <w:lvlText w:val=""/>
      <w:lvlJc w:val="left"/>
      <w:pPr>
        <w:ind w:left="4721" w:hanging="480"/>
      </w:pPr>
      <w:rPr>
        <w:rFonts w:ascii="Wingdings" w:hAnsi="Wingdings" w:hint="default"/>
      </w:rPr>
    </w:lvl>
    <w:lvl w:ilvl="8" w:tplc="0409000D" w:tentative="1">
      <w:start w:val="1"/>
      <w:numFmt w:val="bullet"/>
      <w:lvlText w:val=""/>
      <w:lvlJc w:val="left"/>
      <w:pPr>
        <w:ind w:left="5201" w:hanging="480"/>
      </w:pPr>
      <w:rPr>
        <w:rFonts w:ascii="Wingdings" w:hAnsi="Wingdings" w:hint="default"/>
      </w:rPr>
    </w:lvl>
  </w:abstractNum>
  <w:abstractNum w:abstractNumId="1">
    <w:nsid w:val="220959EE"/>
    <w:multiLevelType w:val="hybridMultilevel"/>
    <w:tmpl w:val="2166B284"/>
    <w:lvl w:ilvl="0" w:tplc="FC7CC6EE">
      <w:start w:val="1"/>
      <w:numFmt w:val="decimal"/>
      <w:lvlText w:val="(%1)"/>
      <w:lvlJc w:val="left"/>
      <w:pPr>
        <w:ind w:left="840" w:hanging="48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2">
    <w:nsid w:val="3A980837"/>
    <w:multiLevelType w:val="hybridMultilevel"/>
    <w:tmpl w:val="C2387360"/>
    <w:lvl w:ilvl="0" w:tplc="04090009">
      <w:start w:val="1"/>
      <w:numFmt w:val="bullet"/>
      <w:lvlText w:val=""/>
      <w:lvlJc w:val="left"/>
      <w:pPr>
        <w:ind w:left="1440" w:hanging="480"/>
      </w:pPr>
      <w:rPr>
        <w:rFonts w:ascii="Wingdings" w:hAnsi="Wingdings" w:hint="default"/>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3">
    <w:nsid w:val="4059640C"/>
    <w:multiLevelType w:val="hybridMultilevel"/>
    <w:tmpl w:val="9E4439D4"/>
    <w:lvl w:ilvl="0" w:tplc="02CE18AA">
      <w:start w:val="1"/>
      <w:numFmt w:val="bullet"/>
      <w:lvlText w:val="※"/>
      <w:lvlJc w:val="left"/>
      <w:pPr>
        <w:ind w:left="1238" w:hanging="360"/>
      </w:pPr>
      <w:rPr>
        <w:rFonts w:ascii="ＭＳ 明朝" w:eastAsia="ＭＳ 明朝" w:hAnsi="ＭＳ 明朝" w:cstheme="minorBidi" w:hint="eastAsia"/>
        <w:sz w:val="28"/>
      </w:rPr>
    </w:lvl>
    <w:lvl w:ilvl="1" w:tplc="0409000B" w:tentative="1">
      <w:start w:val="1"/>
      <w:numFmt w:val="bullet"/>
      <w:lvlText w:val=""/>
      <w:lvlJc w:val="left"/>
      <w:pPr>
        <w:ind w:left="1838" w:hanging="480"/>
      </w:pPr>
      <w:rPr>
        <w:rFonts w:ascii="Wingdings" w:hAnsi="Wingdings" w:hint="default"/>
      </w:rPr>
    </w:lvl>
    <w:lvl w:ilvl="2" w:tplc="0409000D" w:tentative="1">
      <w:start w:val="1"/>
      <w:numFmt w:val="bullet"/>
      <w:lvlText w:val=""/>
      <w:lvlJc w:val="left"/>
      <w:pPr>
        <w:ind w:left="2318" w:hanging="480"/>
      </w:pPr>
      <w:rPr>
        <w:rFonts w:ascii="Wingdings" w:hAnsi="Wingdings" w:hint="default"/>
      </w:rPr>
    </w:lvl>
    <w:lvl w:ilvl="3" w:tplc="04090001" w:tentative="1">
      <w:start w:val="1"/>
      <w:numFmt w:val="bullet"/>
      <w:lvlText w:val=""/>
      <w:lvlJc w:val="left"/>
      <w:pPr>
        <w:ind w:left="2798" w:hanging="480"/>
      </w:pPr>
      <w:rPr>
        <w:rFonts w:ascii="Wingdings" w:hAnsi="Wingdings" w:hint="default"/>
      </w:rPr>
    </w:lvl>
    <w:lvl w:ilvl="4" w:tplc="0409000B" w:tentative="1">
      <w:start w:val="1"/>
      <w:numFmt w:val="bullet"/>
      <w:lvlText w:val=""/>
      <w:lvlJc w:val="left"/>
      <w:pPr>
        <w:ind w:left="3278" w:hanging="480"/>
      </w:pPr>
      <w:rPr>
        <w:rFonts w:ascii="Wingdings" w:hAnsi="Wingdings" w:hint="default"/>
      </w:rPr>
    </w:lvl>
    <w:lvl w:ilvl="5" w:tplc="0409000D" w:tentative="1">
      <w:start w:val="1"/>
      <w:numFmt w:val="bullet"/>
      <w:lvlText w:val=""/>
      <w:lvlJc w:val="left"/>
      <w:pPr>
        <w:ind w:left="3758" w:hanging="480"/>
      </w:pPr>
      <w:rPr>
        <w:rFonts w:ascii="Wingdings" w:hAnsi="Wingdings" w:hint="default"/>
      </w:rPr>
    </w:lvl>
    <w:lvl w:ilvl="6" w:tplc="04090001" w:tentative="1">
      <w:start w:val="1"/>
      <w:numFmt w:val="bullet"/>
      <w:lvlText w:val=""/>
      <w:lvlJc w:val="left"/>
      <w:pPr>
        <w:ind w:left="4238" w:hanging="480"/>
      </w:pPr>
      <w:rPr>
        <w:rFonts w:ascii="Wingdings" w:hAnsi="Wingdings" w:hint="default"/>
      </w:rPr>
    </w:lvl>
    <w:lvl w:ilvl="7" w:tplc="0409000B" w:tentative="1">
      <w:start w:val="1"/>
      <w:numFmt w:val="bullet"/>
      <w:lvlText w:val=""/>
      <w:lvlJc w:val="left"/>
      <w:pPr>
        <w:ind w:left="4718" w:hanging="480"/>
      </w:pPr>
      <w:rPr>
        <w:rFonts w:ascii="Wingdings" w:hAnsi="Wingdings" w:hint="default"/>
      </w:rPr>
    </w:lvl>
    <w:lvl w:ilvl="8" w:tplc="0409000D" w:tentative="1">
      <w:start w:val="1"/>
      <w:numFmt w:val="bullet"/>
      <w:lvlText w:val=""/>
      <w:lvlJc w:val="left"/>
      <w:pPr>
        <w:ind w:left="5198" w:hanging="480"/>
      </w:pPr>
      <w:rPr>
        <w:rFonts w:ascii="Wingdings" w:hAnsi="Wingdings" w:hint="default"/>
      </w:rPr>
    </w:lvl>
  </w:abstractNum>
  <w:abstractNum w:abstractNumId="4">
    <w:nsid w:val="4E4D31A9"/>
    <w:multiLevelType w:val="hybridMultilevel"/>
    <w:tmpl w:val="A1AA7940"/>
    <w:lvl w:ilvl="0" w:tplc="5C522E1E">
      <w:start w:val="1"/>
      <w:numFmt w:val="bullet"/>
      <w:lvlText w:val="・"/>
      <w:lvlJc w:val="left"/>
      <w:pPr>
        <w:ind w:left="1258" w:hanging="360"/>
      </w:pPr>
      <w:rPr>
        <w:rFonts w:ascii="ＭＳ 明朝" w:eastAsia="ＭＳ 明朝" w:hAnsi="ＭＳ 明朝" w:cstheme="minorBidi" w:hint="eastAsia"/>
      </w:rPr>
    </w:lvl>
    <w:lvl w:ilvl="1" w:tplc="0409000B" w:tentative="1">
      <w:start w:val="1"/>
      <w:numFmt w:val="bullet"/>
      <w:lvlText w:val=""/>
      <w:lvlJc w:val="left"/>
      <w:pPr>
        <w:ind w:left="1858" w:hanging="480"/>
      </w:pPr>
      <w:rPr>
        <w:rFonts w:ascii="Wingdings" w:hAnsi="Wingdings" w:hint="default"/>
      </w:rPr>
    </w:lvl>
    <w:lvl w:ilvl="2" w:tplc="0409000D"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B" w:tentative="1">
      <w:start w:val="1"/>
      <w:numFmt w:val="bullet"/>
      <w:lvlText w:val=""/>
      <w:lvlJc w:val="left"/>
      <w:pPr>
        <w:ind w:left="3298" w:hanging="480"/>
      </w:pPr>
      <w:rPr>
        <w:rFonts w:ascii="Wingdings" w:hAnsi="Wingdings" w:hint="default"/>
      </w:rPr>
    </w:lvl>
    <w:lvl w:ilvl="5" w:tplc="0409000D"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B" w:tentative="1">
      <w:start w:val="1"/>
      <w:numFmt w:val="bullet"/>
      <w:lvlText w:val=""/>
      <w:lvlJc w:val="left"/>
      <w:pPr>
        <w:ind w:left="4738" w:hanging="480"/>
      </w:pPr>
      <w:rPr>
        <w:rFonts w:ascii="Wingdings" w:hAnsi="Wingdings" w:hint="default"/>
      </w:rPr>
    </w:lvl>
    <w:lvl w:ilvl="8" w:tplc="0409000D" w:tentative="1">
      <w:start w:val="1"/>
      <w:numFmt w:val="bullet"/>
      <w:lvlText w:val=""/>
      <w:lvlJc w:val="left"/>
      <w:pPr>
        <w:ind w:left="5218" w:hanging="480"/>
      </w:pPr>
      <w:rPr>
        <w:rFonts w:ascii="Wingdings" w:hAnsi="Wingdings" w:hint="default"/>
      </w:rPr>
    </w:lvl>
  </w:abstractNum>
  <w:abstractNum w:abstractNumId="5">
    <w:nsid w:val="59E97BB7"/>
    <w:multiLevelType w:val="hybridMultilevel"/>
    <w:tmpl w:val="FA8EBE64"/>
    <w:lvl w:ilvl="0" w:tplc="358CAD18">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6">
    <w:nsid w:val="5D2222F2"/>
    <w:multiLevelType w:val="hybridMultilevel"/>
    <w:tmpl w:val="EB269CFA"/>
    <w:lvl w:ilvl="0" w:tplc="898E9B22">
      <w:start w:val="1"/>
      <w:numFmt w:val="aiueo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5F1E5D22"/>
    <w:multiLevelType w:val="hybridMultilevel"/>
    <w:tmpl w:val="42F63CB2"/>
    <w:lvl w:ilvl="0" w:tplc="04090017">
      <w:start w:val="1"/>
      <w:numFmt w:val="aiueoFullWidth"/>
      <w:lvlText w:val="(%1)"/>
      <w:lvlJc w:val="left"/>
      <w:pPr>
        <w:ind w:left="1440" w:hanging="480"/>
      </w:pPr>
      <w:rPr>
        <w:rFonts w:hint="default"/>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8">
    <w:nsid w:val="6ABE5761"/>
    <w:multiLevelType w:val="hybridMultilevel"/>
    <w:tmpl w:val="C7A69DD2"/>
    <w:lvl w:ilvl="0" w:tplc="C83659C8">
      <w:start w:val="1"/>
      <w:numFmt w:val="aiueoFullWidth"/>
      <w:lvlText w:val="（%1）"/>
      <w:lvlJc w:val="left"/>
      <w:pPr>
        <w:ind w:left="2280" w:hanging="720"/>
      </w:pPr>
      <w:rPr>
        <w:rFonts w:hint="eastAsia"/>
      </w:rPr>
    </w:lvl>
    <w:lvl w:ilvl="1" w:tplc="04090017" w:tentative="1">
      <w:start w:val="1"/>
      <w:numFmt w:val="aiueoFullWidth"/>
      <w:lvlText w:val="(%2)"/>
      <w:lvlJc w:val="left"/>
      <w:pPr>
        <w:ind w:left="2520" w:hanging="480"/>
      </w:pPr>
    </w:lvl>
    <w:lvl w:ilvl="2" w:tplc="04090011" w:tentative="1">
      <w:start w:val="1"/>
      <w:numFmt w:val="decimalEnclosedCircle"/>
      <w:lvlText w:val="%3"/>
      <w:lvlJc w:val="left"/>
      <w:pPr>
        <w:ind w:left="3000" w:hanging="480"/>
      </w:pPr>
    </w:lvl>
    <w:lvl w:ilvl="3" w:tplc="0409000F" w:tentative="1">
      <w:start w:val="1"/>
      <w:numFmt w:val="decimal"/>
      <w:lvlText w:val="%4."/>
      <w:lvlJc w:val="left"/>
      <w:pPr>
        <w:ind w:left="3480" w:hanging="480"/>
      </w:pPr>
    </w:lvl>
    <w:lvl w:ilvl="4" w:tplc="04090017" w:tentative="1">
      <w:start w:val="1"/>
      <w:numFmt w:val="aiueoFullWidth"/>
      <w:lvlText w:val="(%5)"/>
      <w:lvlJc w:val="left"/>
      <w:pPr>
        <w:ind w:left="3960" w:hanging="480"/>
      </w:pPr>
    </w:lvl>
    <w:lvl w:ilvl="5" w:tplc="04090011" w:tentative="1">
      <w:start w:val="1"/>
      <w:numFmt w:val="decimalEnclosedCircle"/>
      <w:lvlText w:val="%6"/>
      <w:lvlJc w:val="left"/>
      <w:pPr>
        <w:ind w:left="4440" w:hanging="480"/>
      </w:pPr>
    </w:lvl>
    <w:lvl w:ilvl="6" w:tplc="0409000F" w:tentative="1">
      <w:start w:val="1"/>
      <w:numFmt w:val="decimal"/>
      <w:lvlText w:val="%7."/>
      <w:lvlJc w:val="left"/>
      <w:pPr>
        <w:ind w:left="4920" w:hanging="480"/>
      </w:pPr>
    </w:lvl>
    <w:lvl w:ilvl="7" w:tplc="04090017" w:tentative="1">
      <w:start w:val="1"/>
      <w:numFmt w:val="aiueoFullWidth"/>
      <w:lvlText w:val="(%8)"/>
      <w:lvlJc w:val="left"/>
      <w:pPr>
        <w:ind w:left="5400" w:hanging="480"/>
      </w:pPr>
    </w:lvl>
    <w:lvl w:ilvl="8" w:tplc="04090011" w:tentative="1">
      <w:start w:val="1"/>
      <w:numFmt w:val="decimalEnclosedCircle"/>
      <w:lvlText w:val="%9"/>
      <w:lvlJc w:val="left"/>
      <w:pPr>
        <w:ind w:left="5880" w:hanging="480"/>
      </w:pPr>
    </w:lvl>
  </w:abstractNum>
  <w:abstractNum w:abstractNumId="9">
    <w:nsid w:val="6BE9104E"/>
    <w:multiLevelType w:val="hybridMultilevel"/>
    <w:tmpl w:val="FC305CA0"/>
    <w:lvl w:ilvl="0" w:tplc="3A401E3A">
      <w:start w:val="1"/>
      <w:numFmt w:val="aiueoFullWidth"/>
      <w:lvlText w:val="（%1）"/>
      <w:lvlJc w:val="left"/>
      <w:pPr>
        <w:ind w:left="1560" w:hanging="720"/>
      </w:pPr>
      <w:rPr>
        <w:rFonts w:hint="eastAsia"/>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10">
    <w:nsid w:val="6EB721C9"/>
    <w:multiLevelType w:val="hybridMultilevel"/>
    <w:tmpl w:val="AD646454"/>
    <w:lvl w:ilvl="0" w:tplc="9272BE9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706E0E62"/>
    <w:multiLevelType w:val="hybridMultilevel"/>
    <w:tmpl w:val="6E285A8C"/>
    <w:lvl w:ilvl="0" w:tplc="52C256D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1"/>
  </w:num>
  <w:num w:numId="2">
    <w:abstractNumId w:val="10"/>
  </w:num>
  <w:num w:numId="3">
    <w:abstractNumId w:val="1"/>
  </w:num>
  <w:num w:numId="4">
    <w:abstractNumId w:val="5"/>
  </w:num>
  <w:num w:numId="5">
    <w:abstractNumId w:val="3"/>
  </w:num>
  <w:num w:numId="6">
    <w:abstractNumId w:val="2"/>
  </w:num>
  <w:num w:numId="7">
    <w:abstractNumId w:val="7"/>
  </w:num>
  <w:num w:numId="8">
    <w:abstractNumId w:val="9"/>
  </w:num>
  <w:num w:numId="9">
    <w:abstractNumId w:val="8"/>
  </w:num>
  <w:num w:numId="10">
    <w:abstractNumId w:val="6"/>
  </w:num>
  <w:num w:numId="11">
    <w:abstractNumId w:val="4"/>
  </w:num>
  <w:num w:numId="1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ユーザー">
    <w15:presenceInfo w15:providerId="None" w15:userId="Microsoft Office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trackRevisions/>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23A"/>
    <w:rsid w:val="000C03D6"/>
    <w:rsid w:val="001D26B7"/>
    <w:rsid w:val="00230336"/>
    <w:rsid w:val="00270520"/>
    <w:rsid w:val="002D51C3"/>
    <w:rsid w:val="003B067E"/>
    <w:rsid w:val="003E3D75"/>
    <w:rsid w:val="003E75CB"/>
    <w:rsid w:val="00470EAC"/>
    <w:rsid w:val="005D3FBC"/>
    <w:rsid w:val="00647530"/>
    <w:rsid w:val="006974B1"/>
    <w:rsid w:val="00825166"/>
    <w:rsid w:val="008467E3"/>
    <w:rsid w:val="00850A1E"/>
    <w:rsid w:val="008F397D"/>
    <w:rsid w:val="00A8291D"/>
    <w:rsid w:val="00AB623A"/>
    <w:rsid w:val="00AF3A39"/>
    <w:rsid w:val="00B84B11"/>
    <w:rsid w:val="00BB056E"/>
    <w:rsid w:val="00C7356B"/>
    <w:rsid w:val="00C77022"/>
    <w:rsid w:val="00C877DD"/>
    <w:rsid w:val="00E43D69"/>
    <w:rsid w:val="00F81E81"/>
    <w:rsid w:val="00FE6593"/>
    <w:rsid w:val="00FE7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B6F36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2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520"/>
    <w:pPr>
      <w:ind w:leftChars="400" w:left="960"/>
    </w:pPr>
  </w:style>
  <w:style w:type="character" w:styleId="a4">
    <w:name w:val="Hyperlink"/>
    <w:basedOn w:val="a0"/>
    <w:uiPriority w:val="99"/>
    <w:unhideWhenUsed/>
    <w:rsid w:val="008467E3"/>
    <w:rPr>
      <w:color w:val="0000FF" w:themeColor="hyperlink"/>
      <w:u w:val="single"/>
    </w:rPr>
  </w:style>
  <w:style w:type="paragraph" w:styleId="a5">
    <w:name w:val="Balloon Text"/>
    <w:basedOn w:val="a"/>
    <w:link w:val="a6"/>
    <w:uiPriority w:val="99"/>
    <w:semiHidden/>
    <w:unhideWhenUsed/>
    <w:rsid w:val="00BB056E"/>
    <w:rPr>
      <w:rFonts w:ascii="ＭＳ 明朝" w:eastAsia="ＭＳ 明朝"/>
      <w:sz w:val="18"/>
      <w:szCs w:val="18"/>
    </w:rPr>
  </w:style>
  <w:style w:type="character" w:customStyle="1" w:styleId="a6">
    <w:name w:val="吹き出し (文字)"/>
    <w:basedOn w:val="a0"/>
    <w:link w:val="a5"/>
    <w:uiPriority w:val="99"/>
    <w:semiHidden/>
    <w:rsid w:val="00BB056E"/>
    <w:rPr>
      <w:rFonts w:ascii="ＭＳ 明朝" w:eastAsia="ＭＳ 明朝"/>
      <w:sz w:val="18"/>
      <w:szCs w:val="18"/>
    </w:rPr>
  </w:style>
  <w:style w:type="paragraph" w:styleId="a7">
    <w:name w:val="header"/>
    <w:basedOn w:val="a"/>
    <w:link w:val="a8"/>
    <w:uiPriority w:val="99"/>
    <w:unhideWhenUsed/>
    <w:rsid w:val="00FE6593"/>
    <w:pPr>
      <w:tabs>
        <w:tab w:val="center" w:pos="4252"/>
        <w:tab w:val="right" w:pos="8504"/>
      </w:tabs>
      <w:snapToGrid w:val="0"/>
    </w:pPr>
  </w:style>
  <w:style w:type="character" w:customStyle="1" w:styleId="a8">
    <w:name w:val="ヘッダー (文字)"/>
    <w:basedOn w:val="a0"/>
    <w:link w:val="a7"/>
    <w:uiPriority w:val="99"/>
    <w:rsid w:val="00FE6593"/>
  </w:style>
  <w:style w:type="paragraph" w:styleId="a9">
    <w:name w:val="footer"/>
    <w:basedOn w:val="a"/>
    <w:link w:val="aa"/>
    <w:uiPriority w:val="99"/>
    <w:unhideWhenUsed/>
    <w:rsid w:val="00FE6593"/>
    <w:pPr>
      <w:tabs>
        <w:tab w:val="center" w:pos="4252"/>
        <w:tab w:val="right" w:pos="8504"/>
      </w:tabs>
      <w:snapToGrid w:val="0"/>
    </w:pPr>
  </w:style>
  <w:style w:type="character" w:customStyle="1" w:styleId="aa">
    <w:name w:val="フッター (文字)"/>
    <w:basedOn w:val="a0"/>
    <w:link w:val="a9"/>
    <w:uiPriority w:val="99"/>
    <w:rsid w:val="00FE6593"/>
  </w:style>
  <w:style w:type="character" w:styleId="ab">
    <w:name w:val="annotation reference"/>
    <w:basedOn w:val="a0"/>
    <w:uiPriority w:val="99"/>
    <w:semiHidden/>
    <w:unhideWhenUsed/>
    <w:rsid w:val="00B84B11"/>
    <w:rPr>
      <w:sz w:val="18"/>
      <w:szCs w:val="18"/>
    </w:rPr>
  </w:style>
  <w:style w:type="paragraph" w:styleId="ac">
    <w:name w:val="annotation text"/>
    <w:basedOn w:val="a"/>
    <w:link w:val="ad"/>
    <w:uiPriority w:val="99"/>
    <w:semiHidden/>
    <w:unhideWhenUsed/>
    <w:rsid w:val="00B84B11"/>
    <w:pPr>
      <w:jc w:val="left"/>
    </w:pPr>
  </w:style>
  <w:style w:type="character" w:customStyle="1" w:styleId="ad">
    <w:name w:val="コメント文字列 (文字)"/>
    <w:basedOn w:val="a0"/>
    <w:link w:val="ac"/>
    <w:uiPriority w:val="99"/>
    <w:semiHidden/>
    <w:rsid w:val="00B84B11"/>
  </w:style>
  <w:style w:type="paragraph" w:styleId="ae">
    <w:name w:val="annotation subject"/>
    <w:basedOn w:val="ac"/>
    <w:next w:val="ac"/>
    <w:link w:val="af"/>
    <w:uiPriority w:val="99"/>
    <w:semiHidden/>
    <w:unhideWhenUsed/>
    <w:rsid w:val="00B84B11"/>
    <w:rPr>
      <w:b/>
      <w:bCs/>
    </w:rPr>
  </w:style>
  <w:style w:type="character" w:customStyle="1" w:styleId="af">
    <w:name w:val="コメント内容 (文字)"/>
    <w:basedOn w:val="ad"/>
    <w:link w:val="ae"/>
    <w:uiPriority w:val="99"/>
    <w:semiHidden/>
    <w:rsid w:val="00B84B1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2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520"/>
    <w:pPr>
      <w:ind w:leftChars="400" w:left="960"/>
    </w:pPr>
  </w:style>
  <w:style w:type="character" w:styleId="a4">
    <w:name w:val="Hyperlink"/>
    <w:basedOn w:val="a0"/>
    <w:uiPriority w:val="99"/>
    <w:unhideWhenUsed/>
    <w:rsid w:val="008467E3"/>
    <w:rPr>
      <w:color w:val="0000FF" w:themeColor="hyperlink"/>
      <w:u w:val="single"/>
    </w:rPr>
  </w:style>
  <w:style w:type="paragraph" w:styleId="a5">
    <w:name w:val="Balloon Text"/>
    <w:basedOn w:val="a"/>
    <w:link w:val="a6"/>
    <w:uiPriority w:val="99"/>
    <w:semiHidden/>
    <w:unhideWhenUsed/>
    <w:rsid w:val="00BB056E"/>
    <w:rPr>
      <w:rFonts w:ascii="ＭＳ 明朝" w:eastAsia="ＭＳ 明朝"/>
      <w:sz w:val="18"/>
      <w:szCs w:val="18"/>
    </w:rPr>
  </w:style>
  <w:style w:type="character" w:customStyle="1" w:styleId="a6">
    <w:name w:val="吹き出し (文字)"/>
    <w:basedOn w:val="a0"/>
    <w:link w:val="a5"/>
    <w:uiPriority w:val="99"/>
    <w:semiHidden/>
    <w:rsid w:val="00BB056E"/>
    <w:rPr>
      <w:rFonts w:ascii="ＭＳ 明朝" w:eastAsia="ＭＳ 明朝"/>
      <w:sz w:val="18"/>
      <w:szCs w:val="18"/>
    </w:rPr>
  </w:style>
  <w:style w:type="paragraph" w:styleId="a7">
    <w:name w:val="header"/>
    <w:basedOn w:val="a"/>
    <w:link w:val="a8"/>
    <w:uiPriority w:val="99"/>
    <w:unhideWhenUsed/>
    <w:rsid w:val="00FE6593"/>
    <w:pPr>
      <w:tabs>
        <w:tab w:val="center" w:pos="4252"/>
        <w:tab w:val="right" w:pos="8504"/>
      </w:tabs>
      <w:snapToGrid w:val="0"/>
    </w:pPr>
  </w:style>
  <w:style w:type="character" w:customStyle="1" w:styleId="a8">
    <w:name w:val="ヘッダー (文字)"/>
    <w:basedOn w:val="a0"/>
    <w:link w:val="a7"/>
    <w:uiPriority w:val="99"/>
    <w:rsid w:val="00FE6593"/>
  </w:style>
  <w:style w:type="paragraph" w:styleId="a9">
    <w:name w:val="footer"/>
    <w:basedOn w:val="a"/>
    <w:link w:val="aa"/>
    <w:uiPriority w:val="99"/>
    <w:unhideWhenUsed/>
    <w:rsid w:val="00FE6593"/>
    <w:pPr>
      <w:tabs>
        <w:tab w:val="center" w:pos="4252"/>
        <w:tab w:val="right" w:pos="8504"/>
      </w:tabs>
      <w:snapToGrid w:val="0"/>
    </w:pPr>
  </w:style>
  <w:style w:type="character" w:customStyle="1" w:styleId="aa">
    <w:name w:val="フッター (文字)"/>
    <w:basedOn w:val="a0"/>
    <w:link w:val="a9"/>
    <w:uiPriority w:val="99"/>
    <w:rsid w:val="00FE6593"/>
  </w:style>
  <w:style w:type="character" w:styleId="ab">
    <w:name w:val="annotation reference"/>
    <w:basedOn w:val="a0"/>
    <w:uiPriority w:val="99"/>
    <w:semiHidden/>
    <w:unhideWhenUsed/>
    <w:rsid w:val="00B84B11"/>
    <w:rPr>
      <w:sz w:val="18"/>
      <w:szCs w:val="18"/>
    </w:rPr>
  </w:style>
  <w:style w:type="paragraph" w:styleId="ac">
    <w:name w:val="annotation text"/>
    <w:basedOn w:val="a"/>
    <w:link w:val="ad"/>
    <w:uiPriority w:val="99"/>
    <w:semiHidden/>
    <w:unhideWhenUsed/>
    <w:rsid w:val="00B84B11"/>
    <w:pPr>
      <w:jc w:val="left"/>
    </w:pPr>
  </w:style>
  <w:style w:type="character" w:customStyle="1" w:styleId="ad">
    <w:name w:val="コメント文字列 (文字)"/>
    <w:basedOn w:val="a0"/>
    <w:link w:val="ac"/>
    <w:uiPriority w:val="99"/>
    <w:semiHidden/>
    <w:rsid w:val="00B84B11"/>
  </w:style>
  <w:style w:type="paragraph" w:styleId="ae">
    <w:name w:val="annotation subject"/>
    <w:basedOn w:val="ac"/>
    <w:next w:val="ac"/>
    <w:link w:val="af"/>
    <w:uiPriority w:val="99"/>
    <w:semiHidden/>
    <w:unhideWhenUsed/>
    <w:rsid w:val="00B84B11"/>
    <w:rPr>
      <w:b/>
      <w:bCs/>
    </w:rPr>
  </w:style>
  <w:style w:type="character" w:customStyle="1" w:styleId="af">
    <w:name w:val="コメント内容 (文字)"/>
    <w:basedOn w:val="ad"/>
    <w:link w:val="ae"/>
    <w:uiPriority w:val="99"/>
    <w:semiHidden/>
    <w:rsid w:val="00B84B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enomics-society.jp" TargetMode="External"/><Relationship Id="rId9" Type="http://schemas.openxmlformats.org/officeDocument/2006/relationships/hyperlink" Target="http://www.lifescience.mext.go.jp/bioethics/ekigaku.html" TargetMode="External"/><Relationship Id="rId10" Type="http://schemas.openxmlformats.org/officeDocument/2006/relationships/hyperlink" Target="http://www.lifescience.mext.go.jp/bioethics/ekigaku.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1642</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大阪大学</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奈津子</dc:creator>
  <cp:lastModifiedBy>山本 奈津子</cp:lastModifiedBy>
  <cp:revision>2</cp:revision>
  <cp:lastPrinted>2017-04-22T03:09:00Z</cp:lastPrinted>
  <dcterms:created xsi:type="dcterms:W3CDTF">2017-04-22T04:47:00Z</dcterms:created>
  <dcterms:modified xsi:type="dcterms:W3CDTF">2017-04-22T04:47:00Z</dcterms:modified>
</cp:coreProperties>
</file>